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658" w:rsidRDefault="00475658" w:rsidP="00475658">
      <w:pPr>
        <w:jc w:val="center"/>
        <w:rPr>
          <w:rFonts w:ascii="Garamond" w:hAnsi="Garamond" w:cs="Arial"/>
          <w:bCs/>
          <w:i/>
          <w:iCs/>
          <w:smallCaps/>
          <w:color w:val="000000"/>
          <w:sz w:val="36"/>
          <w:szCs w:val="36"/>
          <w:shd w:val="clear" w:color="auto" w:fill="FFFFFF"/>
        </w:rPr>
      </w:pPr>
      <w:r w:rsidRPr="00475658">
        <w:rPr>
          <w:rFonts w:ascii="Garamond" w:hAnsi="Garamond" w:cs="Arial"/>
          <w:bCs/>
          <w:smallCaps/>
          <w:color w:val="000000"/>
          <w:sz w:val="36"/>
          <w:szCs w:val="36"/>
          <w:shd w:val="clear" w:color="auto" w:fill="FFFFFF"/>
        </w:rPr>
        <w:t xml:space="preserve">El concepto de </w:t>
      </w:r>
      <w:r w:rsidRPr="00475658">
        <w:rPr>
          <w:rFonts w:ascii="Garamond" w:hAnsi="Garamond" w:cs="Arial"/>
          <w:bCs/>
          <w:i/>
          <w:iCs/>
          <w:smallCaps/>
          <w:color w:val="000000"/>
          <w:sz w:val="36"/>
          <w:szCs w:val="36"/>
          <w:shd w:val="clear" w:color="auto" w:fill="FFFFFF"/>
        </w:rPr>
        <w:t>Maya</w:t>
      </w:r>
    </w:p>
    <w:p w:rsidR="00475658" w:rsidRPr="00475658" w:rsidRDefault="00475658" w:rsidP="00475658">
      <w:pPr>
        <w:jc w:val="center"/>
        <w:rPr>
          <w:rFonts w:ascii="Garamond" w:hAnsi="Garamond" w:cs="Arial"/>
          <w:bCs/>
          <w:smallCaps/>
          <w:color w:val="000000"/>
          <w:sz w:val="36"/>
          <w:szCs w:val="36"/>
          <w:shd w:val="clear" w:color="auto" w:fill="FFFFFF"/>
        </w:rPr>
      </w:pPr>
      <w:r>
        <w:rPr>
          <w:rFonts w:ascii="Garamond" w:hAnsi="Garamond" w:cs="Arial"/>
          <w:bCs/>
          <w:iCs/>
          <w:smallCaps/>
          <w:color w:val="000000"/>
          <w:sz w:val="36"/>
          <w:szCs w:val="36"/>
          <w:shd w:val="clear" w:color="auto" w:fill="FFFFFF"/>
        </w:rPr>
        <w:t>II.</w:t>
      </w:r>
      <w:r w:rsidRPr="00D65B13">
        <w:rPr>
          <w:rFonts w:ascii="Garamond" w:hAnsi="Garamond" w:cs="Arial"/>
          <w:b/>
          <w:bCs/>
          <w:smallCaps/>
          <w:color w:val="000000"/>
          <w:shd w:val="clear" w:color="auto" w:fill="FFFFFF"/>
        </w:rPr>
        <w:t xml:space="preserve"> </w:t>
      </w:r>
      <w:r w:rsidRPr="00475658">
        <w:rPr>
          <w:rFonts w:ascii="Garamond" w:hAnsi="Garamond" w:cs="Arial"/>
          <w:bCs/>
          <w:smallCaps/>
          <w:color w:val="000000"/>
          <w:sz w:val="36"/>
          <w:szCs w:val="36"/>
          <w:shd w:val="clear" w:color="auto" w:fill="FFFFFF"/>
        </w:rPr>
        <w:t xml:space="preserve">en </w:t>
      </w:r>
      <w:smartTag w:uri="urn:schemas-microsoft-com:office:smarttags" w:element="PersonName">
        <w:smartTagPr>
          <w:attr w:name="ProductID" w:val="LA OBRA DE"/>
        </w:smartTagPr>
        <w:smartTag w:uri="urn:schemas-microsoft-com:office:smarttags" w:element="PersonName">
          <w:smartTagPr>
            <w:attr w:name="ProductID" w:val="LA OBRA"/>
          </w:smartTagPr>
          <w:r w:rsidRPr="00475658">
            <w:rPr>
              <w:rFonts w:ascii="Garamond" w:hAnsi="Garamond" w:cs="Arial"/>
              <w:bCs/>
              <w:smallCaps/>
              <w:color w:val="000000"/>
              <w:sz w:val="36"/>
              <w:szCs w:val="36"/>
              <w:shd w:val="clear" w:color="auto" w:fill="FFFFFF"/>
            </w:rPr>
            <w:t>la obra</w:t>
          </w:r>
        </w:smartTag>
        <w:r w:rsidRPr="00475658">
          <w:rPr>
            <w:rFonts w:ascii="Garamond" w:hAnsi="Garamond" w:cs="Arial"/>
            <w:bCs/>
            <w:smallCaps/>
            <w:color w:val="000000"/>
            <w:sz w:val="36"/>
            <w:szCs w:val="36"/>
            <w:shd w:val="clear" w:color="auto" w:fill="FFFFFF"/>
          </w:rPr>
          <w:t xml:space="preserve"> de</w:t>
        </w:r>
      </w:smartTag>
      <w:r w:rsidRPr="00475658">
        <w:rPr>
          <w:rFonts w:ascii="Garamond" w:hAnsi="Garamond" w:cs="Arial"/>
          <w:bCs/>
          <w:smallCaps/>
          <w:color w:val="000000"/>
          <w:sz w:val="36"/>
          <w:szCs w:val="36"/>
          <w:shd w:val="clear" w:color="auto" w:fill="FFFFFF"/>
        </w:rPr>
        <w:t xml:space="preserve"> Schopenhauer </w:t>
      </w:r>
    </w:p>
    <w:p w:rsidR="00475658"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z w:val="12"/>
          <w:szCs w:val="12"/>
          <w:shd w:val="clear" w:color="auto" w:fill="FFFFFF"/>
        </w:rPr>
      </w:pPr>
    </w:p>
    <w:p w:rsidR="00475658" w:rsidRPr="00D43818" w:rsidRDefault="00475658" w:rsidP="00475658">
      <w:pPr>
        <w:jc w:val="center"/>
        <w:rPr>
          <w:rFonts w:ascii="Garamond" w:hAnsi="Garamond"/>
          <w:i/>
          <w:iCs/>
        </w:rPr>
      </w:pPr>
      <w:r w:rsidRPr="00D43818">
        <w:rPr>
          <w:rFonts w:ascii="Garamond" w:hAnsi="Garamond"/>
          <w:i/>
          <w:iCs/>
        </w:rPr>
        <w:t>Luis Vivanco Saavedra</w:t>
      </w:r>
    </w:p>
    <w:p w:rsidR="00475658" w:rsidRDefault="00475658" w:rsidP="00475658">
      <w:pPr>
        <w:spacing w:line="360" w:lineRule="auto"/>
        <w:jc w:val="both"/>
        <w:rPr>
          <w:rFonts w:ascii="Garamond" w:hAnsi="Garamond" w:cs="Arial"/>
          <w:color w:val="000000"/>
          <w:sz w:val="12"/>
          <w:szCs w:val="12"/>
          <w:shd w:val="clear" w:color="auto" w:fill="FFFFFF"/>
        </w:rPr>
      </w:pPr>
    </w:p>
    <w:p w:rsidR="00475658" w:rsidRPr="009077AE"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sidRPr="009D5E5F">
        <w:rPr>
          <w:rFonts w:ascii="Garamond" w:hAnsi="Garamond" w:cs="Arial"/>
          <w:smallCaps/>
          <w:color w:val="000000"/>
          <w:shd w:val="clear" w:color="auto" w:fill="FFFFFF"/>
        </w:rPr>
        <w:t xml:space="preserve">    </w:t>
      </w:r>
      <w:r w:rsidRPr="00E84725">
        <w:rPr>
          <w:rFonts w:ascii="Garamond" w:hAnsi="Garamond" w:cs="Arial"/>
          <w:color w:val="000000"/>
          <w:shd w:val="clear" w:color="auto" w:fill="FFFFFF"/>
        </w:rPr>
        <w:t>Y</w:t>
      </w:r>
      <w:r>
        <w:rPr>
          <w:rFonts w:ascii="Garamond" w:hAnsi="Garamond" w:cs="Arial"/>
          <w:color w:val="000000"/>
          <w:shd w:val="clear" w:color="auto" w:fill="FFFFFF"/>
        </w:rPr>
        <w:t xml:space="preserve">a se dijo en lugar inicial de este trabajo que se revisará el concepto de Maya como lo presenta Schopenhauer en </w:t>
      </w:r>
      <w:r w:rsidRPr="009D5E5F">
        <w:rPr>
          <w:rFonts w:ascii="Garamond" w:hAnsi="Garamond"/>
        </w:rPr>
        <w:t xml:space="preserve">su obra </w:t>
      </w:r>
      <w:r w:rsidRPr="009D5E5F">
        <w:rPr>
          <w:rFonts w:ascii="Garamond" w:hAnsi="Garamond"/>
          <w:i/>
          <w:iCs/>
        </w:rPr>
        <w:t>El mundo como voluntad y representación</w:t>
      </w:r>
      <w:r>
        <w:rPr>
          <w:rFonts w:ascii="Garamond" w:hAnsi="Garamond"/>
        </w:rPr>
        <w:t xml:space="preserve">, </w:t>
      </w:r>
      <w:r w:rsidRPr="009D5E5F">
        <w:rPr>
          <w:rFonts w:ascii="Garamond" w:hAnsi="Garamond"/>
        </w:rPr>
        <w:t xml:space="preserve">texto que la tradición </w:t>
      </w:r>
      <w:r>
        <w:rPr>
          <w:rFonts w:ascii="Garamond" w:hAnsi="Garamond"/>
        </w:rPr>
        <w:t>considera</w:t>
      </w:r>
      <w:r w:rsidRPr="009D5E5F">
        <w:rPr>
          <w:rFonts w:ascii="Garamond" w:hAnsi="Garamond"/>
        </w:rPr>
        <w:t xml:space="preserve"> </w:t>
      </w:r>
      <w:r>
        <w:rPr>
          <w:rFonts w:ascii="Garamond" w:hAnsi="Garamond"/>
        </w:rPr>
        <w:t xml:space="preserve">el </w:t>
      </w:r>
      <w:r w:rsidRPr="009D5E5F">
        <w:rPr>
          <w:rFonts w:ascii="Garamond" w:hAnsi="Garamond"/>
        </w:rPr>
        <w:t>más representativo de</w:t>
      </w:r>
      <w:r>
        <w:rPr>
          <w:rFonts w:ascii="Garamond" w:hAnsi="Garamond"/>
        </w:rPr>
        <w:t xml:space="preserve"> su </w:t>
      </w:r>
      <w:r w:rsidRPr="009D5E5F">
        <w:rPr>
          <w:rFonts w:ascii="Garamond" w:hAnsi="Garamond"/>
        </w:rPr>
        <w:t xml:space="preserve">pensamiento. </w:t>
      </w:r>
      <w:r>
        <w:rPr>
          <w:rFonts w:ascii="Garamond" w:hAnsi="Garamond"/>
        </w:rPr>
        <w:t xml:space="preserve">Allí </w:t>
      </w:r>
      <w:r w:rsidRPr="00F437B9">
        <w:rPr>
          <w:rFonts w:ascii="Garamond" w:hAnsi="Garamond"/>
        </w:rPr>
        <w:t xml:space="preserve">encontramos no menos de veinte referencias o menciones del concepto de </w:t>
      </w:r>
      <w:proofErr w:type="gramStart"/>
      <w:r w:rsidRPr="00F437B9">
        <w:rPr>
          <w:rFonts w:ascii="Garamond" w:hAnsi="Garamond"/>
        </w:rPr>
        <w:t>Maya</w:t>
      </w:r>
      <w:proofErr w:type="gramEnd"/>
      <w:r>
        <w:rPr>
          <w:rFonts w:ascii="Garamond" w:hAnsi="Garamond"/>
        </w:rPr>
        <w:t xml:space="preserve">. Doce de ellas aparece </w:t>
      </w:r>
      <w:r>
        <w:rPr>
          <w:rFonts w:ascii="Garamond" w:hAnsi="Garamond" w:cs="Arial"/>
          <w:color w:val="000000"/>
          <w:shd w:val="clear" w:color="auto" w:fill="FFFFFF"/>
        </w:rPr>
        <w:t>expresado de manera compuesta: el “</w:t>
      </w:r>
      <w:r w:rsidRPr="00032A5A">
        <w:rPr>
          <w:rFonts w:ascii="Garamond" w:hAnsi="Garamond" w:cs="Arial"/>
          <w:color w:val="000000"/>
          <w:shd w:val="clear" w:color="auto" w:fill="FFFFFF"/>
        </w:rPr>
        <w:t>velo</w:t>
      </w:r>
      <w:r>
        <w:rPr>
          <w:rFonts w:ascii="Garamond" w:hAnsi="Garamond" w:cs="Arial"/>
          <w:color w:val="000000"/>
          <w:shd w:val="clear" w:color="auto" w:fill="FFFFFF"/>
        </w:rPr>
        <w:t xml:space="preserve"> de Maya”. </w:t>
      </w:r>
      <w:r w:rsidRPr="00F437B9">
        <w:rPr>
          <w:rFonts w:ascii="Garamond" w:hAnsi="Garamond"/>
        </w:rPr>
        <w:t xml:space="preserve">Otras </w:t>
      </w:r>
      <w:r>
        <w:rPr>
          <w:rFonts w:ascii="Garamond" w:hAnsi="Garamond"/>
        </w:rPr>
        <w:t xml:space="preserve">menciones </w:t>
      </w:r>
      <w:r w:rsidRPr="00F437B9">
        <w:rPr>
          <w:rFonts w:ascii="Garamond" w:hAnsi="Garamond"/>
        </w:rPr>
        <w:t>emplean metáforas análogas (“</w:t>
      </w:r>
      <w:r w:rsidRPr="00F437B9">
        <w:rPr>
          <w:rFonts w:ascii="Garamond" w:hAnsi="Garamond"/>
          <w:i/>
          <w:iCs/>
        </w:rPr>
        <w:t xml:space="preserve">tejido </w:t>
      </w:r>
      <w:r w:rsidRPr="00F437B9">
        <w:rPr>
          <w:rFonts w:ascii="Garamond" w:hAnsi="Garamond"/>
        </w:rPr>
        <w:t xml:space="preserve">de Maya”, “engaño de Maya”, etc.). </w:t>
      </w:r>
      <w:r>
        <w:rPr>
          <w:rFonts w:ascii="Garamond" w:hAnsi="Garamond"/>
        </w:rPr>
        <w:t xml:space="preserve">El autor apenas diserta o aclara de qué se trata el concepto, sino que lo define de manera muy elemental y simple. Ninguna mención hace una mayor o más profunda elaboración </w:t>
      </w:r>
      <w:r w:rsidRPr="00F437B9">
        <w:rPr>
          <w:rFonts w:ascii="Garamond" w:hAnsi="Garamond"/>
        </w:rPr>
        <w:t>sobre el concepto en sí</w:t>
      </w:r>
      <w:r>
        <w:rPr>
          <w:rFonts w:ascii="Garamond" w:hAnsi="Garamond"/>
        </w:rPr>
        <w:t>. Tal parece que</w:t>
      </w:r>
      <w:r w:rsidRPr="00F437B9">
        <w:rPr>
          <w:rFonts w:ascii="Garamond" w:hAnsi="Garamond"/>
        </w:rPr>
        <w:t xml:space="preserve">, </w:t>
      </w:r>
      <w:r>
        <w:rPr>
          <w:rFonts w:ascii="Garamond" w:hAnsi="Garamond"/>
        </w:rPr>
        <w:t>luego de reseñarlo brevemente, Schopenhauer l</w:t>
      </w:r>
      <w:r w:rsidRPr="00F437B9">
        <w:rPr>
          <w:rFonts w:ascii="Garamond" w:hAnsi="Garamond"/>
        </w:rPr>
        <w:t>o asum</w:t>
      </w:r>
      <w:r>
        <w:rPr>
          <w:rFonts w:ascii="Garamond" w:hAnsi="Garamond"/>
        </w:rPr>
        <w:t>e</w:t>
      </w:r>
      <w:r w:rsidRPr="00F437B9">
        <w:rPr>
          <w:rFonts w:ascii="Garamond" w:hAnsi="Garamond"/>
        </w:rPr>
        <w:t xml:space="preserve"> como sabido, entendido y acordado. </w:t>
      </w:r>
      <w:r>
        <w:rPr>
          <w:rFonts w:ascii="Garamond" w:hAnsi="Garamond"/>
        </w:rPr>
        <w:t xml:space="preserve">Así pues, el autor </w:t>
      </w:r>
      <w:r w:rsidRPr="00F437B9">
        <w:rPr>
          <w:rFonts w:ascii="Garamond" w:hAnsi="Garamond"/>
        </w:rPr>
        <w:t xml:space="preserve">no hace una disquisición o </w:t>
      </w:r>
      <w:r>
        <w:rPr>
          <w:rFonts w:ascii="Garamond" w:hAnsi="Garamond"/>
        </w:rPr>
        <w:t xml:space="preserve">un </w:t>
      </w:r>
      <w:r w:rsidRPr="00F437B9">
        <w:rPr>
          <w:rFonts w:ascii="Garamond" w:hAnsi="Garamond"/>
        </w:rPr>
        <w:t>desarrollo aparte de ese concepto.</w:t>
      </w:r>
      <w:r>
        <w:rPr>
          <w:rFonts w:ascii="Garamond" w:hAnsi="Garamond"/>
        </w:rPr>
        <w:t xml:space="preserve"> La primera referencia en la cual nos habla un poco del concepto en sí, lo trata como </w:t>
      </w:r>
      <w:r>
        <w:rPr>
          <w:rFonts w:ascii="Garamond" w:hAnsi="Garamond"/>
          <w:i/>
          <w:iCs/>
        </w:rPr>
        <w:t>velo de Maya</w:t>
      </w:r>
      <w:r>
        <w:rPr>
          <w:rFonts w:ascii="Garamond" w:hAnsi="Garamond"/>
        </w:rPr>
        <w:t>.</w:t>
      </w:r>
      <w:r>
        <w:t xml:space="preserve"> </w:t>
      </w:r>
      <w:r>
        <w:rPr>
          <w:rFonts w:ascii="Garamond" w:hAnsi="Garamond" w:cs="Arial"/>
          <w:color w:val="000000"/>
          <w:shd w:val="clear" w:color="auto" w:fill="FFFFFF"/>
        </w:rPr>
        <w:t xml:space="preserve">A primera vista, poco importa que el autor alemán se refiera así a esa noción, pero no deja de ser ilustrativa esa metáfora: un velo es algo que </w:t>
      </w:r>
      <w:r>
        <w:rPr>
          <w:rFonts w:ascii="Garamond" w:hAnsi="Garamond" w:cs="Arial"/>
          <w:i/>
          <w:iCs/>
          <w:color w:val="000000"/>
          <w:shd w:val="clear" w:color="auto" w:fill="FFFFFF"/>
        </w:rPr>
        <w:t xml:space="preserve">tapa </w:t>
      </w:r>
      <w:r>
        <w:rPr>
          <w:rFonts w:ascii="Garamond" w:hAnsi="Garamond" w:cs="Arial"/>
          <w:color w:val="000000"/>
          <w:shd w:val="clear" w:color="auto" w:fill="FFFFFF"/>
        </w:rPr>
        <w:t xml:space="preserve">otra cosa, pero la tapa o la oculta poniendo una barrera que impide ver más allá de la misma. Tal velo o barrera, siendo lo que es, debería en principio hacer evidente su propia naturaleza: a todos quienes lo vieran debería quedarles claro que se trata de algo </w:t>
      </w:r>
      <w:r>
        <w:rPr>
          <w:rFonts w:ascii="Garamond" w:hAnsi="Garamond" w:cs="Arial"/>
          <w:i/>
          <w:iCs/>
          <w:color w:val="000000"/>
          <w:shd w:val="clear" w:color="auto" w:fill="FFFFFF"/>
        </w:rPr>
        <w:t>que no es</w:t>
      </w:r>
      <w:r>
        <w:rPr>
          <w:rFonts w:ascii="Garamond" w:hAnsi="Garamond" w:cs="Arial"/>
          <w:color w:val="000000"/>
          <w:shd w:val="clear" w:color="auto" w:fill="FFFFFF"/>
        </w:rPr>
        <w:t xml:space="preserve">, algo que no tiene consistencia como cosa en sí, sino que su naturaleza o función es </w:t>
      </w:r>
      <w:r>
        <w:rPr>
          <w:rFonts w:ascii="Garamond" w:hAnsi="Garamond" w:cs="Arial"/>
          <w:i/>
          <w:iCs/>
          <w:color w:val="000000"/>
          <w:shd w:val="clear" w:color="auto" w:fill="FFFFFF"/>
        </w:rPr>
        <w:t xml:space="preserve">ocultar </w:t>
      </w:r>
      <w:r>
        <w:rPr>
          <w:rFonts w:ascii="Garamond" w:hAnsi="Garamond" w:cs="Arial"/>
          <w:color w:val="000000"/>
          <w:shd w:val="clear" w:color="auto" w:fill="FFFFFF"/>
        </w:rPr>
        <w:t xml:space="preserve">lo que está detrás. </w:t>
      </w:r>
    </w:p>
    <w:p w:rsidR="00475658" w:rsidRPr="004539A6"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w:t>
      </w:r>
      <w:r w:rsidRPr="004539A6">
        <w:rPr>
          <w:rFonts w:ascii="Garamond" w:hAnsi="Garamond" w:cs="Arial"/>
          <w:color w:val="000000"/>
          <w:shd w:val="clear" w:color="auto" w:fill="FFFFFF"/>
        </w:rPr>
        <w:t xml:space="preserve">Todo esto parece de Perogrullo y </w:t>
      </w:r>
      <w:r>
        <w:rPr>
          <w:rFonts w:ascii="Garamond" w:hAnsi="Garamond" w:cs="Arial"/>
          <w:color w:val="000000"/>
          <w:shd w:val="clear" w:color="auto" w:fill="FFFFFF"/>
        </w:rPr>
        <w:t>elemental</w:t>
      </w:r>
      <w:r w:rsidRPr="004539A6">
        <w:rPr>
          <w:rFonts w:ascii="Garamond" w:hAnsi="Garamond" w:cs="Arial"/>
          <w:color w:val="000000"/>
          <w:shd w:val="clear" w:color="auto" w:fill="FFFFFF"/>
        </w:rPr>
        <w:t>. Pero no es así, p</w:t>
      </w:r>
      <w:r w:rsidRPr="00CD674F">
        <w:rPr>
          <w:rFonts w:ascii="Garamond" w:hAnsi="Garamond" w:cs="Arial"/>
          <w:color w:val="000000"/>
          <w:shd w:val="clear" w:color="auto" w:fill="FFFFFF"/>
        </w:rPr>
        <w:t xml:space="preserve">orque el velo que oculta lo que está tras el mismo, </w:t>
      </w:r>
      <w:r w:rsidRPr="00CD674F">
        <w:rPr>
          <w:rFonts w:ascii="Garamond" w:hAnsi="Garamond" w:cs="Arial"/>
          <w:i/>
          <w:iCs/>
          <w:color w:val="000000"/>
          <w:shd w:val="clear" w:color="auto" w:fill="FFFFFF"/>
        </w:rPr>
        <w:t xml:space="preserve">se presenta como si </w:t>
      </w:r>
      <w:r>
        <w:rPr>
          <w:rFonts w:ascii="Garamond" w:hAnsi="Garamond" w:cs="Arial"/>
          <w:i/>
          <w:iCs/>
          <w:color w:val="000000"/>
          <w:shd w:val="clear" w:color="auto" w:fill="FFFFFF"/>
        </w:rPr>
        <w:t>é</w:t>
      </w:r>
      <w:r w:rsidRPr="00CD674F">
        <w:rPr>
          <w:rFonts w:ascii="Garamond" w:hAnsi="Garamond" w:cs="Arial"/>
          <w:i/>
          <w:iCs/>
          <w:color w:val="000000"/>
          <w:shd w:val="clear" w:color="auto" w:fill="FFFFFF"/>
        </w:rPr>
        <w:t xml:space="preserve">l fuera </w:t>
      </w:r>
      <w:r>
        <w:rPr>
          <w:rFonts w:ascii="Garamond" w:hAnsi="Garamond" w:cs="Arial"/>
          <w:i/>
          <w:iCs/>
          <w:color w:val="000000"/>
          <w:shd w:val="clear" w:color="auto" w:fill="FFFFFF"/>
        </w:rPr>
        <w:t xml:space="preserve">la realidad oculta. </w:t>
      </w:r>
      <w:r>
        <w:rPr>
          <w:rFonts w:ascii="Garamond" w:hAnsi="Garamond" w:cs="Arial"/>
          <w:color w:val="000000"/>
          <w:shd w:val="clear" w:color="auto" w:fill="FFFFFF"/>
        </w:rPr>
        <w:t xml:space="preserve">Ese es el problema del “velo de Maya”: que tomamos el velo por lo real, y no alcanzamos, no podemos, o </w:t>
      </w:r>
      <w:r>
        <w:rPr>
          <w:rFonts w:ascii="Garamond" w:hAnsi="Garamond" w:cs="Arial"/>
          <w:i/>
          <w:iCs/>
          <w:color w:val="000000"/>
          <w:shd w:val="clear" w:color="auto" w:fill="FFFFFF"/>
        </w:rPr>
        <w:t>no queremos</w:t>
      </w:r>
      <w:r>
        <w:rPr>
          <w:rFonts w:ascii="Garamond" w:hAnsi="Garamond" w:cs="Arial"/>
          <w:color w:val="000000"/>
          <w:shd w:val="clear" w:color="auto" w:fill="FFFFFF"/>
        </w:rPr>
        <w:t xml:space="preserve"> ver lo real. Tras reconocer la verdadera naturaleza intercesora o intermediaria del velo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podríamos al menos tener la idea de que ese velo y Maya mismo no es una realidad como tal, o al menos no es la realidad que pensábamos. Aún sin conocerla o conociéndola mal, tendríamos la idea fuerte de que </w:t>
      </w:r>
      <w:r>
        <w:rPr>
          <w:rFonts w:ascii="Garamond" w:hAnsi="Garamond" w:cs="Arial"/>
          <w:i/>
          <w:iCs/>
          <w:color w:val="000000"/>
          <w:shd w:val="clear" w:color="auto" w:fill="FFFFFF"/>
        </w:rPr>
        <w:t>hay otra realidad</w:t>
      </w:r>
      <w:r>
        <w:rPr>
          <w:rFonts w:ascii="Garamond" w:hAnsi="Garamond" w:cs="Arial"/>
          <w:color w:val="000000"/>
          <w:shd w:val="clear" w:color="auto" w:fill="FFFFFF"/>
        </w:rPr>
        <w:t>, más allá de esa del velo de Maya, y que es una realidad verdadera y consistente.</w:t>
      </w:r>
      <w:r>
        <w:rPr>
          <w:rStyle w:val="Refdenotaalpie"/>
          <w:rFonts w:ascii="Garamond" w:hAnsi="Garamond" w:cs="Arial"/>
          <w:color w:val="000000"/>
          <w:shd w:val="clear" w:color="auto" w:fill="FFFFFF"/>
        </w:rPr>
        <w:footnoteReference w:id="1"/>
      </w:r>
      <w:r>
        <w:rPr>
          <w:rFonts w:ascii="Garamond" w:hAnsi="Garamond" w:cs="Arial"/>
          <w:color w:val="000000"/>
          <w:shd w:val="clear" w:color="auto" w:fill="FFFFFF"/>
        </w:rPr>
        <w:t xml:space="preserve"> </w:t>
      </w:r>
      <w:r w:rsidRPr="00CD674F">
        <w:rPr>
          <w:rFonts w:ascii="Garamond" w:hAnsi="Garamond" w:cs="Arial"/>
          <w:color w:val="000000"/>
          <w:shd w:val="clear" w:color="auto" w:fill="FFFFFF"/>
        </w:rPr>
        <w:t xml:space="preserve">     </w:t>
      </w:r>
    </w:p>
    <w:p w:rsidR="00475658" w:rsidRPr="009077AE"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La primera mención, pues,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en </w:t>
      </w:r>
      <w:r>
        <w:rPr>
          <w:rFonts w:ascii="Garamond" w:hAnsi="Garamond" w:cs="Arial"/>
          <w:i/>
          <w:iCs/>
          <w:color w:val="000000"/>
          <w:shd w:val="clear" w:color="auto" w:fill="FFFFFF"/>
        </w:rPr>
        <w:t>El mundo…</w:t>
      </w:r>
      <w:r>
        <w:rPr>
          <w:rFonts w:ascii="Garamond" w:hAnsi="Garamond" w:cs="Arial"/>
          <w:color w:val="000000"/>
          <w:shd w:val="clear" w:color="auto" w:fill="FFFFFF"/>
        </w:rPr>
        <w:t xml:space="preserve">, </w:t>
      </w:r>
      <w:r>
        <w:rPr>
          <w:rFonts w:ascii="Garamond" w:hAnsi="Garamond" w:cs="Arial"/>
          <w:i/>
          <w:iCs/>
          <w:color w:val="000000"/>
          <w:shd w:val="clear" w:color="auto" w:fill="FFFFFF"/>
        </w:rPr>
        <w:t xml:space="preserve"> </w:t>
      </w:r>
      <w:r>
        <w:rPr>
          <w:rFonts w:ascii="Garamond" w:hAnsi="Garamond" w:cs="Arial"/>
          <w:color w:val="000000"/>
          <w:shd w:val="clear" w:color="auto" w:fill="FFFFFF"/>
        </w:rPr>
        <w:t xml:space="preserve">es una cita – de la cual el autor no precisa mucho la fuente – que dice lo siguiente: </w:t>
      </w:r>
    </w:p>
    <w:p w:rsidR="00475658" w:rsidRPr="009077AE" w:rsidRDefault="00475658" w:rsidP="00475658">
      <w:pPr>
        <w:spacing w:line="360" w:lineRule="auto"/>
        <w:jc w:val="both"/>
        <w:rPr>
          <w:rFonts w:ascii="Garamond" w:hAnsi="Garamond" w:cs="Arial"/>
          <w:color w:val="000000"/>
          <w:sz w:val="12"/>
          <w:szCs w:val="12"/>
          <w:shd w:val="clear" w:color="auto" w:fill="FFFFFF"/>
        </w:rPr>
      </w:pPr>
    </w:p>
    <w:p w:rsidR="00475658" w:rsidRPr="00885874" w:rsidRDefault="00475658" w:rsidP="00475658">
      <w:pPr>
        <w:ind w:left="708"/>
        <w:jc w:val="both"/>
        <w:rPr>
          <w:rFonts w:ascii="Garamond" w:hAnsi="Garamond" w:cs="Arial"/>
          <w:shd w:val="clear" w:color="auto" w:fill="FFFFFF"/>
        </w:rPr>
      </w:pPr>
      <w:r w:rsidRPr="00885874">
        <w:rPr>
          <w:rFonts w:ascii="Garamond" w:hAnsi="Garamond" w:cs="Arial"/>
          <w:shd w:val="clear" w:color="auto" w:fill="FFFFFF"/>
        </w:rPr>
        <w:t>“</w:t>
      </w:r>
      <w:r w:rsidRPr="00885874">
        <w:rPr>
          <w:rFonts w:ascii="Garamond" w:eastAsia="MS Mincho" w:hAnsi="Garamond"/>
        </w:rPr>
        <w:t xml:space="preserve">«Es </w:t>
      </w:r>
      <w:smartTag w:uri="urn:schemas-microsoft-com:office:smarttags" w:element="PersonName">
        <w:smartTagPr>
          <w:attr w:name="ProductID" w:val="la Maya"/>
        </w:smartTagPr>
        <w:r w:rsidRPr="00885874">
          <w:rPr>
            <w:rFonts w:ascii="Garamond" w:eastAsia="MS Mincho" w:hAnsi="Garamond"/>
          </w:rPr>
          <w:t xml:space="preserve">la </w:t>
        </w:r>
        <w:r w:rsidRPr="00885874">
          <w:rPr>
            <w:rFonts w:ascii="Garamond" w:eastAsia="MS Mincho" w:hAnsi="Garamond"/>
            <w:i/>
            <w:iCs/>
          </w:rPr>
          <w:t>Maya</w:t>
        </w:r>
      </w:smartTag>
      <w:r w:rsidRPr="00885874">
        <w:rPr>
          <w:rFonts w:ascii="Garamond" w:eastAsia="MS Mincho" w:hAnsi="Garamond"/>
        </w:rPr>
        <w:t>, el velo del engaño que envuelve los ojos de los mortales y les hace ver un mundo del que no se puede decir que sea ni que no sea: pues se asemeja al sueño, al resplandor del sol sobre la arena que el caminante toma de lejos por un mar, o también a la cuerda tirada que ve como una serpiente».</w:t>
      </w:r>
      <w:r w:rsidRPr="00885874">
        <w:rPr>
          <w:rFonts w:ascii="Garamond" w:hAnsi="Garamond" w:cs="Arial"/>
          <w:shd w:val="clear" w:color="auto" w:fill="FFFFFF"/>
        </w:rPr>
        <w:t>”</w:t>
      </w:r>
      <w:r>
        <w:rPr>
          <w:rStyle w:val="Refdenotaalpie"/>
          <w:rFonts w:ascii="Garamond" w:hAnsi="Garamond" w:cs="Arial"/>
          <w:shd w:val="clear" w:color="auto" w:fill="FFFFFF"/>
        </w:rPr>
        <w:footnoteReference w:id="2"/>
      </w:r>
    </w:p>
    <w:p w:rsidR="00475658" w:rsidRDefault="00475658" w:rsidP="00475658">
      <w:pPr>
        <w:jc w:val="both"/>
        <w:rPr>
          <w:rFonts w:ascii="Garamond" w:hAnsi="Garamond" w:cs="Arial"/>
          <w:color w:val="000000"/>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Es decir, como se afirmaba arriba, el concepto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nos hace replantear o precisar qué cosa es falsedad y qué cosa es realidad. Como dice el texto citado,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“no se puede decir que sea ni que no sea.” Es, </w:t>
      </w:r>
      <w:r>
        <w:rPr>
          <w:rFonts w:ascii="Garamond" w:hAnsi="Garamond" w:cs="Arial"/>
          <w:i/>
          <w:iCs/>
          <w:color w:val="000000"/>
          <w:shd w:val="clear" w:color="auto" w:fill="FFFFFF"/>
        </w:rPr>
        <w:t>efectivamente</w:t>
      </w:r>
      <w:r>
        <w:rPr>
          <w:rFonts w:ascii="Garamond" w:hAnsi="Garamond" w:cs="Arial"/>
          <w:color w:val="000000"/>
          <w:shd w:val="clear" w:color="auto" w:fill="FFFFFF"/>
        </w:rPr>
        <w:t xml:space="preserve">, como un velo, una cortina, un telón. Pero un telón o velo que </w:t>
      </w:r>
      <w:r>
        <w:rPr>
          <w:rFonts w:ascii="Garamond" w:hAnsi="Garamond" w:cs="Arial"/>
          <w:i/>
          <w:iCs/>
          <w:color w:val="000000"/>
          <w:shd w:val="clear" w:color="auto" w:fill="FFFFFF"/>
        </w:rPr>
        <w:t xml:space="preserve">muestra </w:t>
      </w:r>
      <w:r>
        <w:rPr>
          <w:rFonts w:ascii="Garamond" w:hAnsi="Garamond" w:cs="Arial"/>
          <w:color w:val="000000"/>
          <w:shd w:val="clear" w:color="auto" w:fill="FFFFFF"/>
        </w:rPr>
        <w:t xml:space="preserve">una imagen, al modo de esos nuevos telones de algunos teatros, que lejos de ser una simple cortina </w:t>
      </w:r>
      <w:proofErr w:type="spellStart"/>
      <w:r>
        <w:rPr>
          <w:rFonts w:ascii="Garamond" w:hAnsi="Garamond" w:cs="Arial"/>
          <w:color w:val="000000"/>
          <w:shd w:val="clear" w:color="auto" w:fill="FFFFFF"/>
        </w:rPr>
        <w:t>monócroma</w:t>
      </w:r>
      <w:proofErr w:type="spellEnd"/>
      <w:r>
        <w:rPr>
          <w:rFonts w:ascii="Garamond" w:hAnsi="Garamond" w:cs="Arial"/>
          <w:color w:val="000000"/>
          <w:shd w:val="clear" w:color="auto" w:fill="FFFFFF"/>
        </w:rPr>
        <w:t xml:space="preserve"> de tela, reproducen diseños de figuras o formas que encantan la vista, y son muy apreciados por el público. Sin embargo, aunque algunos telones sean una obra de arte, ellos no constituyen </w:t>
      </w:r>
      <w:r>
        <w:rPr>
          <w:rFonts w:ascii="Garamond" w:hAnsi="Garamond" w:cs="Arial"/>
          <w:i/>
          <w:iCs/>
          <w:color w:val="000000"/>
          <w:shd w:val="clear" w:color="auto" w:fill="FFFFFF"/>
        </w:rPr>
        <w:t xml:space="preserve">el sentido </w:t>
      </w:r>
      <w:r>
        <w:rPr>
          <w:rFonts w:ascii="Garamond" w:hAnsi="Garamond" w:cs="Arial"/>
          <w:color w:val="000000"/>
          <w:shd w:val="clear" w:color="auto" w:fill="FFFFFF"/>
        </w:rPr>
        <w:t xml:space="preserve">de lo que está en el escenario, sino que </w:t>
      </w:r>
      <w:r>
        <w:rPr>
          <w:rFonts w:ascii="Garamond" w:hAnsi="Garamond" w:cs="Arial"/>
          <w:i/>
          <w:iCs/>
          <w:color w:val="000000"/>
          <w:shd w:val="clear" w:color="auto" w:fill="FFFFFF"/>
        </w:rPr>
        <w:t xml:space="preserve">presentan </w:t>
      </w:r>
      <w:r>
        <w:rPr>
          <w:rFonts w:ascii="Garamond" w:hAnsi="Garamond" w:cs="Arial"/>
          <w:color w:val="000000"/>
          <w:shd w:val="clear" w:color="auto" w:fill="FFFFFF"/>
        </w:rPr>
        <w:t xml:space="preserve">aquello que va a aparecer al público como realidad. El error sería tomar el telón por la realidad por la cual se asiste al teatro. </w:t>
      </w:r>
    </w:p>
    <w:p w:rsidR="00475658" w:rsidRPr="00885874"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Ahora bien, para Schopenhauer, el mundo es justamente esa cortina, esa representación, eso que está “sometido al principio de razón”. ¿Cuál razón es esta? Detrás de su formación como pensador están dos gigantes germánicos: Kant y Hegel. En cierto modo, Schopenhauer representa una reacción contra ambos, no solo en su modo de pensar, que en mucho rechaza ideas y principios de esos y otros predecesores, sino inclusive en el modo de plasmar su pensamiento, que, dicho sea de paso, más allá de si uno concuerda con él o no, hay que reconocerle una redacción mucho más amable hacia el lector, al punto de constituir en muchos puntos su lectura menos una tarea que un deleite. </w:t>
      </w:r>
    </w:p>
    <w:p w:rsidR="00475658" w:rsidRPr="00885874"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Para responder la cuestión pendiente sobre la “razón” a la que alude Schopenhauer, habrá que dar una mínima cuenta de su modo de concebir el proceso de captación de la realidad. </w:t>
      </w:r>
      <w:r>
        <w:rPr>
          <w:rFonts w:ascii="Garamond" w:hAnsi="Garamond" w:cs="Arial"/>
          <w:color w:val="000000"/>
          <w:shd w:val="clear" w:color="auto" w:fill="FFFFFF"/>
        </w:rPr>
        <w:lastRenderedPageBreak/>
        <w:t xml:space="preserve">Para él, los objetos de conocimiento son solo el resultado de las condiciones generales de su posibilidad. Es decir, si son posibles, las cosas y la realidad misma </w:t>
      </w:r>
      <w:r>
        <w:rPr>
          <w:rFonts w:ascii="Garamond" w:hAnsi="Garamond" w:cs="Arial"/>
          <w:i/>
          <w:iCs/>
          <w:color w:val="000000"/>
          <w:shd w:val="clear" w:color="auto" w:fill="FFFFFF"/>
        </w:rPr>
        <w:t>será</w:t>
      </w:r>
      <w:r>
        <w:rPr>
          <w:rFonts w:ascii="Garamond" w:hAnsi="Garamond" w:cs="Arial"/>
          <w:color w:val="000000"/>
          <w:shd w:val="clear" w:color="auto" w:fill="FFFFFF"/>
        </w:rPr>
        <w:t xml:space="preserve">, para nuestra perspectiva: estará allí, frente a nosotros, como ‘mundo’ que aparece, y del cual tomamos nota y construimos conocimiento, aunque millones de puntos del mismo nos permanezcan ajenos y soslayados. Esta forma de plantear la consistencia del mundo tiene un cierto parecido con el modo de plantear algunos teoremas, que, aún sin ser demostrados exhaustivamente, se asumen como ciertos y sobre ellos se construyen grandes edificios de cálculos y desarrollos. </w:t>
      </w:r>
    </w:p>
    <w:p w:rsidR="00475658" w:rsidRPr="009077AE"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Las ‘condiciones generales de posibilidad’ de las que habla Schopenhauer son tres: espacio, tiempo, y causalidad. La última es la más importante: ella constituye el fundamento o </w:t>
      </w:r>
      <w:r>
        <w:rPr>
          <w:rFonts w:ascii="Garamond" w:hAnsi="Garamond" w:cs="Arial"/>
          <w:i/>
          <w:iCs/>
          <w:color w:val="000000"/>
          <w:shd w:val="clear" w:color="auto" w:fill="FFFFFF"/>
        </w:rPr>
        <w:t xml:space="preserve">razón suficiente </w:t>
      </w:r>
      <w:r>
        <w:rPr>
          <w:rFonts w:ascii="Garamond" w:hAnsi="Garamond" w:cs="Arial"/>
          <w:color w:val="000000"/>
          <w:shd w:val="clear" w:color="auto" w:fill="FFFFFF"/>
        </w:rPr>
        <w:t xml:space="preserve">de la realidad. Es decir, con esas tres condiciones puedo construir este tinglado múltiple, maravilloso, </w:t>
      </w:r>
      <w:proofErr w:type="spellStart"/>
      <w:r>
        <w:rPr>
          <w:rFonts w:ascii="Garamond" w:hAnsi="Garamond" w:cs="Arial"/>
          <w:color w:val="000000"/>
          <w:shd w:val="clear" w:color="auto" w:fill="FFFFFF"/>
        </w:rPr>
        <w:t>hipnotizante</w:t>
      </w:r>
      <w:proofErr w:type="spellEnd"/>
      <w:r>
        <w:rPr>
          <w:rFonts w:ascii="Garamond" w:hAnsi="Garamond" w:cs="Arial"/>
          <w:color w:val="000000"/>
          <w:shd w:val="clear" w:color="auto" w:fill="FFFFFF"/>
        </w:rPr>
        <w:t xml:space="preserve">, que llamamos ‘el mundo’, y el cual, para el pensador de Danzig, no posee la tal realidad que le acordamos, sino que es algo que hemos hecho, construido, una representación, y como tal, no </w:t>
      </w:r>
      <w:r>
        <w:rPr>
          <w:rFonts w:ascii="Garamond" w:hAnsi="Garamond" w:cs="Arial"/>
          <w:i/>
          <w:iCs/>
          <w:color w:val="000000"/>
          <w:shd w:val="clear" w:color="auto" w:fill="FFFFFF"/>
        </w:rPr>
        <w:t>lo que es</w:t>
      </w:r>
      <w:r>
        <w:rPr>
          <w:rFonts w:ascii="Garamond" w:hAnsi="Garamond" w:cs="Arial"/>
          <w:color w:val="000000"/>
          <w:shd w:val="clear" w:color="auto" w:fill="FFFFFF"/>
        </w:rPr>
        <w:t xml:space="preserve">. Pues si fuera eso que es, o mejor dicho, si tuviera consistencia esencial, él sería causa de sí, es decir, tendría en sí mismo la causa de su ser. </w:t>
      </w:r>
    </w:p>
    <w:p w:rsidR="00475658" w:rsidRPr="00885874"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w:t>
      </w:r>
      <w:r w:rsidRPr="004B0685">
        <w:rPr>
          <w:rFonts w:ascii="Garamond" w:hAnsi="Garamond" w:cs="Arial"/>
          <w:color w:val="000000"/>
          <w:shd w:val="clear" w:color="auto" w:fill="FFFFFF"/>
        </w:rPr>
        <w:t>Es interesante notar adem</w:t>
      </w:r>
      <w:r>
        <w:rPr>
          <w:rFonts w:ascii="Garamond" w:hAnsi="Garamond" w:cs="Arial"/>
          <w:color w:val="000000"/>
          <w:shd w:val="clear" w:color="auto" w:fill="FFFFFF"/>
        </w:rPr>
        <w:t xml:space="preserve">ás que, mientras que en las doctrinas tradicionales sobre el origen del conocimiento, el énfasis estaba en la idea de un mundo allí, al frente, y los problemas estaban más en nosotros, como captadores de ese mundo, y las preguntas eran acerca de qué puedo conocer o cómo llego a conocer del mundo, el cual aparece ante mis facultades y estas deben esforzarse en su labor cognoscitiva, en Schopenhauer el planteamiento es más bien al revés: no </w:t>
      </w:r>
      <w:proofErr w:type="spellStart"/>
      <w:r>
        <w:rPr>
          <w:rFonts w:ascii="Garamond" w:hAnsi="Garamond" w:cs="Arial"/>
          <w:color w:val="000000"/>
          <w:shd w:val="clear" w:color="auto" w:fill="FFFFFF"/>
        </w:rPr>
        <w:t>esta</w:t>
      </w:r>
      <w:proofErr w:type="spellEnd"/>
      <w:r>
        <w:rPr>
          <w:rFonts w:ascii="Garamond" w:hAnsi="Garamond" w:cs="Arial"/>
          <w:color w:val="000000"/>
          <w:shd w:val="clear" w:color="auto" w:fill="FFFFFF"/>
        </w:rPr>
        <w:t xml:space="preserve"> uno </w:t>
      </w:r>
      <w:r>
        <w:rPr>
          <w:rFonts w:ascii="Garamond" w:hAnsi="Garamond" w:cs="Arial"/>
          <w:i/>
          <w:iCs/>
          <w:color w:val="000000"/>
          <w:shd w:val="clear" w:color="auto" w:fill="FFFFFF"/>
        </w:rPr>
        <w:t xml:space="preserve">frente </w:t>
      </w:r>
      <w:r>
        <w:rPr>
          <w:rFonts w:ascii="Garamond" w:hAnsi="Garamond" w:cs="Arial"/>
          <w:color w:val="000000"/>
          <w:shd w:val="clear" w:color="auto" w:fill="FFFFFF"/>
        </w:rPr>
        <w:t xml:space="preserve">al mundo, sino que </w:t>
      </w:r>
      <w:r w:rsidRPr="00291ECF">
        <w:rPr>
          <w:rFonts w:ascii="Garamond" w:hAnsi="Garamond" w:cs="Arial"/>
          <w:color w:val="000000"/>
          <w:shd w:val="clear" w:color="auto" w:fill="FFFFFF"/>
        </w:rPr>
        <w:t>uno</w:t>
      </w:r>
      <w:r>
        <w:rPr>
          <w:rFonts w:ascii="Garamond" w:hAnsi="Garamond" w:cs="Arial"/>
          <w:i/>
          <w:iCs/>
          <w:color w:val="000000"/>
          <w:shd w:val="clear" w:color="auto" w:fill="FFFFFF"/>
        </w:rPr>
        <w:t xml:space="preserve"> construye </w:t>
      </w:r>
      <w:r w:rsidRPr="0010663D">
        <w:rPr>
          <w:rFonts w:ascii="Garamond" w:hAnsi="Garamond" w:cs="Arial"/>
          <w:i/>
          <w:iCs/>
          <w:color w:val="000000"/>
          <w:shd w:val="clear" w:color="auto" w:fill="FFFFFF"/>
        </w:rPr>
        <w:t>el</w:t>
      </w:r>
      <w:r>
        <w:rPr>
          <w:rFonts w:ascii="Garamond" w:hAnsi="Garamond" w:cs="Arial"/>
          <w:color w:val="000000"/>
          <w:shd w:val="clear" w:color="auto" w:fill="FFFFFF"/>
        </w:rPr>
        <w:t xml:space="preserve"> </w:t>
      </w:r>
      <w:r w:rsidRPr="0010663D">
        <w:rPr>
          <w:rFonts w:ascii="Garamond" w:hAnsi="Garamond" w:cs="Arial"/>
          <w:i/>
          <w:iCs/>
          <w:color w:val="000000"/>
          <w:shd w:val="clear" w:color="auto" w:fill="FFFFFF"/>
        </w:rPr>
        <w:t>mundo</w:t>
      </w:r>
      <w:r>
        <w:rPr>
          <w:rFonts w:ascii="Garamond" w:hAnsi="Garamond" w:cs="Arial"/>
          <w:color w:val="000000"/>
          <w:shd w:val="clear" w:color="auto" w:fill="FFFFFF"/>
        </w:rPr>
        <w:t xml:space="preserve">. El mundo, mi mundo, es una representación, pero soy yo mismo quien lo represento, de sí y ante sí. En este sentido, a pesar de la oposición y rechazo manifiesto de Schopenhauer a Kant y Hegel, es claro que es un digno heredero y en cierto modo un continuador del idealismo de ambos.  </w:t>
      </w:r>
    </w:p>
    <w:p w:rsidR="00475658" w:rsidRPr="00183238"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Así pues, no hay mundo “tal como es”. El mundo </w:t>
      </w:r>
      <w:r>
        <w:rPr>
          <w:rFonts w:ascii="Garamond" w:hAnsi="Garamond" w:cs="Arial"/>
          <w:i/>
          <w:iCs/>
          <w:color w:val="000000"/>
          <w:shd w:val="clear" w:color="auto" w:fill="FFFFFF"/>
        </w:rPr>
        <w:t xml:space="preserve">no es </w:t>
      </w:r>
      <w:r>
        <w:rPr>
          <w:rFonts w:ascii="Garamond" w:hAnsi="Garamond" w:cs="Arial"/>
          <w:color w:val="000000"/>
          <w:shd w:val="clear" w:color="auto" w:fill="FFFFFF"/>
        </w:rPr>
        <w:t xml:space="preserve">la verdadera realidad. Lo que se presenta ante nosotros no es real del todo. Este “del todo” es fundamental, como luego veremos. La ‘realidad’ que tenemos ante nosotros se construye, pues, con esa razón suficiente, y ésta está constituida por cuatro aspectos: </w:t>
      </w:r>
    </w:p>
    <w:p w:rsidR="00475658" w:rsidRPr="00183238" w:rsidRDefault="00475658" w:rsidP="00475658">
      <w:pPr>
        <w:spacing w:line="360" w:lineRule="auto"/>
        <w:jc w:val="both"/>
        <w:rPr>
          <w:rFonts w:ascii="Garamond" w:hAnsi="Garamond" w:cs="Arial"/>
          <w:color w:val="000000"/>
          <w:sz w:val="12"/>
          <w:szCs w:val="12"/>
          <w:shd w:val="clear" w:color="auto" w:fill="FFFFFF"/>
        </w:rPr>
      </w:pPr>
    </w:p>
    <w:p w:rsidR="00475658" w:rsidRPr="007E6A7C" w:rsidRDefault="00475658" w:rsidP="00475658">
      <w:pPr>
        <w:numPr>
          <w:ilvl w:val="0"/>
          <w:numId w:val="1"/>
        </w:numPr>
        <w:jc w:val="both"/>
        <w:rPr>
          <w:rFonts w:ascii="Garamond" w:hAnsi="Garamond" w:cs="Arial"/>
          <w:color w:val="000000"/>
          <w:shd w:val="clear" w:color="auto" w:fill="FFFFFF"/>
        </w:rPr>
      </w:pPr>
      <w:r w:rsidRPr="007E6A7C">
        <w:rPr>
          <w:rFonts w:ascii="Garamond" w:hAnsi="Garamond" w:cs="Arial"/>
          <w:color w:val="000000"/>
          <w:shd w:val="clear" w:color="auto" w:fill="FFFFFF"/>
        </w:rPr>
        <w:t>La relación que encadena las impresiones sensibles (</w:t>
      </w:r>
      <w:r>
        <w:rPr>
          <w:rFonts w:ascii="Garamond" w:hAnsi="Garamond" w:cs="Arial"/>
          <w:color w:val="000000"/>
          <w:shd w:val="clear" w:color="auto" w:fill="FFFFFF"/>
        </w:rPr>
        <w:t>y por ello, referida al reino de lo orgánico y lo inorgánico en la naturaleza</w:t>
      </w:r>
      <w:r w:rsidRPr="007E6A7C">
        <w:rPr>
          <w:rFonts w:ascii="Garamond" w:hAnsi="Garamond" w:cs="Arial"/>
          <w:color w:val="000000"/>
          <w:shd w:val="clear" w:color="auto" w:fill="FFFFFF"/>
        </w:rPr>
        <w:t>)</w:t>
      </w:r>
    </w:p>
    <w:p w:rsidR="00475658" w:rsidRDefault="00475658" w:rsidP="00475658">
      <w:pPr>
        <w:numPr>
          <w:ilvl w:val="0"/>
          <w:numId w:val="1"/>
        </w:numPr>
        <w:jc w:val="both"/>
        <w:rPr>
          <w:rFonts w:ascii="Garamond" w:hAnsi="Garamond" w:cs="Arial"/>
          <w:color w:val="000000"/>
          <w:shd w:val="clear" w:color="auto" w:fill="FFFFFF"/>
        </w:rPr>
      </w:pPr>
      <w:r>
        <w:rPr>
          <w:rFonts w:ascii="Garamond" w:hAnsi="Garamond" w:cs="Arial"/>
          <w:color w:val="000000"/>
          <w:shd w:val="clear" w:color="auto" w:fill="FFFFFF"/>
        </w:rPr>
        <w:t>La relación lógica con que se encadenan los juicios del entendimiento.</w:t>
      </w:r>
      <w:r w:rsidRPr="007E6A7C">
        <w:rPr>
          <w:rFonts w:ascii="Garamond" w:hAnsi="Garamond" w:cs="Arial"/>
          <w:color w:val="000000"/>
          <w:shd w:val="clear" w:color="auto" w:fill="FFFFFF"/>
        </w:rPr>
        <w:t xml:space="preserve"> </w:t>
      </w:r>
    </w:p>
    <w:p w:rsidR="00475658" w:rsidRDefault="00475658" w:rsidP="00475658">
      <w:pPr>
        <w:numPr>
          <w:ilvl w:val="0"/>
          <w:numId w:val="1"/>
        </w:numPr>
        <w:jc w:val="both"/>
        <w:rPr>
          <w:rFonts w:ascii="Garamond" w:hAnsi="Garamond" w:cs="Arial"/>
          <w:color w:val="000000"/>
          <w:shd w:val="clear" w:color="auto" w:fill="FFFFFF"/>
        </w:rPr>
      </w:pPr>
      <w:r>
        <w:rPr>
          <w:rFonts w:ascii="Garamond" w:hAnsi="Garamond" w:cs="Arial"/>
          <w:color w:val="000000"/>
          <w:shd w:val="clear" w:color="auto" w:fill="FFFFFF"/>
        </w:rPr>
        <w:lastRenderedPageBreak/>
        <w:t>Las intuiciones puras de la continuidad (las cuales se refieren al espacio) y la sucesión (que se refieren al tiempo).</w:t>
      </w:r>
    </w:p>
    <w:p w:rsidR="00475658" w:rsidRDefault="00475658" w:rsidP="00475658">
      <w:pPr>
        <w:numPr>
          <w:ilvl w:val="0"/>
          <w:numId w:val="1"/>
        </w:numPr>
        <w:jc w:val="both"/>
        <w:rPr>
          <w:rFonts w:ascii="Garamond" w:hAnsi="Garamond" w:cs="Arial"/>
          <w:color w:val="000000"/>
          <w:shd w:val="clear" w:color="auto" w:fill="FFFFFF"/>
        </w:rPr>
      </w:pPr>
      <w:r>
        <w:rPr>
          <w:rFonts w:ascii="Garamond" w:hAnsi="Garamond" w:cs="Arial"/>
          <w:color w:val="000000"/>
          <w:shd w:val="clear" w:color="auto" w:fill="FFFFFF"/>
        </w:rPr>
        <w:t xml:space="preserve">Las motivaciones de los actos voluntarios del sujeto (en esto es lo primero que uno piensa cuando empieza a leer sobre la voluntad en Schopenhauer, pero es como el factor menos aparente y relevante. La </w:t>
      </w:r>
      <w:r w:rsidRPr="006C4C82">
        <w:rPr>
          <w:rFonts w:ascii="Garamond" w:hAnsi="Garamond" w:cs="Arial"/>
          <w:i/>
          <w:iCs/>
          <w:color w:val="000000"/>
          <w:shd w:val="clear" w:color="auto" w:fill="FFFFFF"/>
        </w:rPr>
        <w:t>voluntad</w:t>
      </w:r>
      <w:r>
        <w:rPr>
          <w:rFonts w:ascii="Garamond" w:hAnsi="Garamond" w:cs="Arial"/>
          <w:i/>
          <w:iCs/>
          <w:color w:val="000000"/>
          <w:shd w:val="clear" w:color="auto" w:fill="FFFFFF"/>
        </w:rPr>
        <w:t xml:space="preserve"> </w:t>
      </w:r>
      <w:r>
        <w:rPr>
          <w:rFonts w:ascii="Garamond" w:hAnsi="Garamond" w:cs="Arial"/>
          <w:color w:val="000000"/>
          <w:shd w:val="clear" w:color="auto" w:fill="FFFFFF"/>
        </w:rPr>
        <w:t>a la que se refiere su obra va más allá del puro sujeto).</w:t>
      </w:r>
      <w:r>
        <w:rPr>
          <w:rStyle w:val="Refdenotaalpie"/>
          <w:rFonts w:ascii="Garamond" w:hAnsi="Garamond" w:cs="Arial"/>
          <w:color w:val="000000"/>
          <w:shd w:val="clear" w:color="auto" w:fill="FFFFFF"/>
        </w:rPr>
        <w:footnoteReference w:id="3"/>
      </w:r>
    </w:p>
    <w:p w:rsidR="00475658" w:rsidRPr="00183238"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Estos cuatro aspectos reseñados son las cuatro raíces del principio de razón suficiente mencionado antes. Pero </w:t>
      </w:r>
      <w:r w:rsidRPr="00644E54">
        <w:rPr>
          <w:rFonts w:ascii="Garamond" w:hAnsi="Garamond" w:cs="Arial"/>
          <w:color w:val="000000"/>
          <w:shd w:val="clear" w:color="auto" w:fill="FFFFFF"/>
        </w:rPr>
        <w:t>lo</w:t>
      </w:r>
      <w:r>
        <w:rPr>
          <w:rFonts w:ascii="Garamond" w:hAnsi="Garamond" w:cs="Arial"/>
          <w:color w:val="000000"/>
          <w:shd w:val="clear" w:color="auto" w:fill="FFFFFF"/>
        </w:rPr>
        <w:t xml:space="preserve"> </w:t>
      </w:r>
      <w:r w:rsidRPr="00644E54">
        <w:rPr>
          <w:rFonts w:ascii="Garamond" w:hAnsi="Garamond" w:cs="Arial"/>
          <w:color w:val="000000"/>
          <w:shd w:val="clear" w:color="auto" w:fill="FFFFFF"/>
        </w:rPr>
        <w:t>que</w:t>
      </w:r>
      <w:r>
        <w:rPr>
          <w:rFonts w:ascii="Garamond" w:hAnsi="Garamond" w:cs="Arial"/>
          <w:color w:val="000000"/>
          <w:shd w:val="clear" w:color="auto" w:fill="FFFFFF"/>
        </w:rPr>
        <w:t xml:space="preserve"> está</w:t>
      </w:r>
      <w:r>
        <w:rPr>
          <w:rFonts w:ascii="Garamond" w:hAnsi="Garamond" w:cs="Arial"/>
          <w:i/>
          <w:iCs/>
          <w:color w:val="000000"/>
          <w:shd w:val="clear" w:color="auto" w:fill="FFFFFF"/>
        </w:rPr>
        <w:t xml:space="preserve"> </w:t>
      </w:r>
      <w:r>
        <w:rPr>
          <w:rFonts w:ascii="Garamond" w:hAnsi="Garamond" w:cs="Arial"/>
          <w:color w:val="000000"/>
          <w:shd w:val="clear" w:color="auto" w:fill="FFFFFF"/>
        </w:rPr>
        <w:t xml:space="preserve">detrás de todos estos aspectos, afirmando su propósito y deseo, es la categoría general que se sobrepone a todas las diferencias. Es la manifestación de una realidad única: </w:t>
      </w:r>
      <w:r w:rsidRPr="00644E54">
        <w:rPr>
          <w:rFonts w:ascii="Garamond" w:hAnsi="Garamond" w:cs="Arial"/>
          <w:i/>
          <w:iCs/>
          <w:color w:val="000000"/>
          <w:shd w:val="clear" w:color="auto" w:fill="FFFFFF"/>
        </w:rPr>
        <w:t>la</w:t>
      </w:r>
      <w:r>
        <w:rPr>
          <w:rFonts w:ascii="Garamond" w:hAnsi="Garamond" w:cs="Arial"/>
          <w:color w:val="000000"/>
          <w:shd w:val="clear" w:color="auto" w:fill="FFFFFF"/>
        </w:rPr>
        <w:t xml:space="preserve"> realidad única que fundamenta al mundo: la voluntad. </w:t>
      </w:r>
      <w:r>
        <w:rPr>
          <w:rFonts w:ascii="Garamond" w:hAnsi="Garamond" w:cs="Arial"/>
          <w:i/>
          <w:iCs/>
          <w:color w:val="000000"/>
          <w:shd w:val="clear" w:color="auto" w:fill="FFFFFF"/>
        </w:rPr>
        <w:t>Lo que es</w:t>
      </w:r>
      <w:r>
        <w:rPr>
          <w:rFonts w:ascii="Garamond" w:hAnsi="Garamond" w:cs="Arial"/>
          <w:color w:val="000000"/>
          <w:shd w:val="clear" w:color="auto" w:fill="FFFFFF"/>
        </w:rPr>
        <w:t xml:space="preserve"> pasaría a ser comprendido como </w:t>
      </w:r>
      <w:r>
        <w:rPr>
          <w:rFonts w:ascii="Garamond" w:hAnsi="Garamond" w:cs="Arial"/>
          <w:i/>
          <w:iCs/>
          <w:color w:val="000000"/>
          <w:shd w:val="clear" w:color="auto" w:fill="FFFFFF"/>
        </w:rPr>
        <w:t>lo que ha de ser</w:t>
      </w:r>
      <w:r>
        <w:rPr>
          <w:rFonts w:ascii="Garamond" w:hAnsi="Garamond" w:cs="Arial"/>
          <w:color w:val="000000"/>
          <w:shd w:val="clear" w:color="auto" w:fill="FFFFFF"/>
        </w:rPr>
        <w:t xml:space="preserve">. Este modo, un tanto fatalista e inexorable de considerar la condición del mundo explicaría por qué el pensamiento de Schopenhauer encontró un apoyo tan empático en el pensamiento oriental de </w:t>
      </w:r>
      <w:smartTag w:uri="urn:schemas-microsoft-com:office:smarttags" w:element="PersonName">
        <w:smartTagPr>
          <w:attr w:name="ProductID" w:val="la India"/>
        </w:smartTagPr>
        <w:r>
          <w:rPr>
            <w:rFonts w:ascii="Garamond" w:hAnsi="Garamond" w:cs="Arial"/>
            <w:color w:val="000000"/>
            <w:shd w:val="clear" w:color="auto" w:fill="FFFFFF"/>
          </w:rPr>
          <w:t>la India</w:t>
        </w:r>
      </w:smartTag>
      <w:r>
        <w:rPr>
          <w:rFonts w:ascii="Garamond" w:hAnsi="Garamond" w:cs="Arial"/>
          <w:color w:val="000000"/>
          <w:shd w:val="clear" w:color="auto" w:fill="FFFFFF"/>
        </w:rPr>
        <w:t>,</w:t>
      </w:r>
      <w:r>
        <w:rPr>
          <w:rStyle w:val="Refdenotaalpie"/>
          <w:rFonts w:ascii="Garamond" w:hAnsi="Garamond" w:cs="Arial"/>
          <w:color w:val="000000"/>
          <w:shd w:val="clear" w:color="auto" w:fill="FFFFFF"/>
        </w:rPr>
        <w:footnoteReference w:id="4"/>
      </w:r>
      <w:r>
        <w:rPr>
          <w:rFonts w:ascii="Garamond" w:hAnsi="Garamond" w:cs="Arial"/>
          <w:color w:val="000000"/>
          <w:shd w:val="clear" w:color="auto" w:fill="FFFFFF"/>
        </w:rPr>
        <w:t xml:space="preserve"> y también presenta a mi juicio notable aproximación al estoicismo y a ciertas corrientes del pensamiento occidental de fines de la antigüedad. </w:t>
      </w:r>
    </w:p>
    <w:p w:rsidR="00475658" w:rsidRPr="00183238"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Así pues, la dicotomía se establecería así: el mundo es inconsistente, engañoso, ilusorio, aunque aparece como realidad eminente. A él se opondría lo que está más allá de la apariencia: lo absoluto. Pero esto absoluto se manifiesta no tanto como un </w:t>
      </w:r>
      <w:r>
        <w:rPr>
          <w:rFonts w:ascii="Garamond" w:hAnsi="Garamond" w:cs="Arial"/>
          <w:i/>
          <w:iCs/>
          <w:color w:val="000000"/>
          <w:shd w:val="clear" w:color="auto" w:fill="FFFFFF"/>
        </w:rPr>
        <w:t>algo</w:t>
      </w:r>
      <w:r>
        <w:rPr>
          <w:rFonts w:ascii="Garamond" w:hAnsi="Garamond" w:cs="Arial"/>
          <w:color w:val="000000"/>
          <w:shd w:val="clear" w:color="auto" w:fill="FFFFFF"/>
        </w:rPr>
        <w:t xml:space="preserve"> que está en un lugar, aquí o allí, ni como algo que está en un ‘ahora’ o un ‘antes’ o un ‘después’, sino que trasciende toda delimitación de ubicación o transcurso: es la voluntad, que ocupa en el pensamiento de Schopenhauer el lugar que ocupa “la cosa en sí” en el de Kant, porque es una voluntad impersonal que se da en el hacerse continuo de la existencia. </w:t>
      </w:r>
    </w:p>
    <w:p w:rsidR="00475658" w:rsidRPr="00183238"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lastRenderedPageBreak/>
        <w:t xml:space="preserve">    Ciertamente, en el pensamiento de Schopenhauer el principio de razón suficiente se conecta con la voluntad. Pero esa conexión no implica que la voluntad sea racional. </w:t>
      </w:r>
      <w:r w:rsidRPr="00A64F76">
        <w:rPr>
          <w:rFonts w:ascii="Garamond" w:hAnsi="Garamond" w:cs="Arial"/>
          <w:color w:val="000000"/>
          <w:shd w:val="clear" w:color="auto" w:fill="FFFFFF"/>
        </w:rPr>
        <w:t xml:space="preserve">Al contrario: en principio ella es irracional. </w:t>
      </w:r>
      <w:r w:rsidRPr="00BF77F1">
        <w:rPr>
          <w:rFonts w:ascii="Garamond" w:hAnsi="Garamond" w:cs="Arial"/>
          <w:color w:val="000000"/>
          <w:shd w:val="clear" w:color="auto" w:fill="FFFFFF"/>
        </w:rPr>
        <w:t>A modo de un impulso ciego: Todo “va” en una dirección, como en el caso de la corriente de un r</w:t>
      </w:r>
      <w:r>
        <w:rPr>
          <w:rFonts w:ascii="Garamond" w:hAnsi="Garamond" w:cs="Arial"/>
          <w:color w:val="000000"/>
          <w:shd w:val="clear" w:color="auto" w:fill="FFFFFF"/>
        </w:rPr>
        <w:t xml:space="preserve">ío, que aunque tiene una cierta lógica y sentido en su dirección, no se puede decir que sea “racional”, ni que haya un principio especial de diferenciación en lo que arrastra, sino que más bien se lleva todo </w:t>
      </w:r>
      <w:r w:rsidRPr="00A64F76">
        <w:rPr>
          <w:rFonts w:ascii="Garamond" w:hAnsi="Garamond" w:cs="Arial"/>
          <w:i/>
          <w:iCs/>
          <w:color w:val="000000"/>
          <w:shd w:val="clear" w:color="auto" w:fill="FFFFFF"/>
        </w:rPr>
        <w:t>lo</w:t>
      </w:r>
      <w:r>
        <w:rPr>
          <w:rFonts w:ascii="Garamond" w:hAnsi="Garamond" w:cs="Arial"/>
          <w:color w:val="000000"/>
          <w:shd w:val="clear" w:color="auto" w:fill="FFFFFF"/>
        </w:rPr>
        <w:t xml:space="preserve"> </w:t>
      </w:r>
      <w:r w:rsidRPr="00A64F76">
        <w:rPr>
          <w:rFonts w:ascii="Garamond" w:hAnsi="Garamond" w:cs="Arial"/>
          <w:i/>
          <w:iCs/>
          <w:color w:val="000000"/>
          <w:shd w:val="clear" w:color="auto" w:fill="FFFFFF"/>
        </w:rPr>
        <w:t>que</w:t>
      </w:r>
      <w:r>
        <w:rPr>
          <w:rFonts w:ascii="Garamond" w:hAnsi="Garamond" w:cs="Arial"/>
          <w:color w:val="000000"/>
          <w:shd w:val="clear" w:color="auto" w:fill="FFFFFF"/>
        </w:rPr>
        <w:t xml:space="preserve"> </w:t>
      </w:r>
      <w:r w:rsidRPr="00A64F76">
        <w:rPr>
          <w:rFonts w:ascii="Garamond" w:hAnsi="Garamond" w:cs="Arial"/>
          <w:i/>
          <w:iCs/>
          <w:color w:val="000000"/>
          <w:shd w:val="clear" w:color="auto" w:fill="FFFFFF"/>
        </w:rPr>
        <w:t>pueda</w:t>
      </w:r>
      <w:r>
        <w:rPr>
          <w:rFonts w:ascii="Garamond" w:hAnsi="Garamond" w:cs="Arial"/>
          <w:color w:val="000000"/>
          <w:shd w:val="clear" w:color="auto" w:fill="FFFFFF"/>
        </w:rPr>
        <w:t xml:space="preserve"> a su paso: árboles, seres vivos, piedras, etc. Es decir, </w:t>
      </w:r>
      <w:r w:rsidRPr="006A5C8B">
        <w:rPr>
          <w:rFonts w:ascii="Garamond" w:hAnsi="Garamond" w:cs="Arial"/>
          <w:color w:val="000000"/>
          <w:shd w:val="clear" w:color="auto" w:fill="FFFFFF"/>
        </w:rPr>
        <w:t>su moverse es indiferenciado. No hay garantías ni posibi</w:t>
      </w:r>
      <w:r>
        <w:rPr>
          <w:rFonts w:ascii="Garamond" w:hAnsi="Garamond" w:cs="Arial"/>
          <w:color w:val="000000"/>
          <w:shd w:val="clear" w:color="auto" w:fill="FFFFFF"/>
        </w:rPr>
        <w:t xml:space="preserve">lidades de eludir esa corriente, ese </w:t>
      </w:r>
      <w:proofErr w:type="gramStart"/>
      <w:r>
        <w:rPr>
          <w:rFonts w:ascii="Garamond" w:hAnsi="Garamond" w:cs="Arial"/>
          <w:color w:val="000000"/>
          <w:shd w:val="clear" w:color="auto" w:fill="FFFFFF"/>
        </w:rPr>
        <w:t>continuo</w:t>
      </w:r>
      <w:proofErr w:type="gramEnd"/>
      <w:r>
        <w:rPr>
          <w:rFonts w:ascii="Garamond" w:hAnsi="Garamond" w:cs="Arial"/>
          <w:color w:val="000000"/>
          <w:shd w:val="clear" w:color="auto" w:fill="FFFFFF"/>
        </w:rPr>
        <w:t xml:space="preserve"> fluir incesante, que no existe como algo identificable y </w:t>
      </w:r>
      <w:proofErr w:type="spellStart"/>
      <w:r>
        <w:rPr>
          <w:rFonts w:ascii="Garamond" w:hAnsi="Garamond" w:cs="Arial"/>
          <w:color w:val="000000"/>
          <w:shd w:val="clear" w:color="auto" w:fill="FFFFFF"/>
        </w:rPr>
        <w:t>etiquetable</w:t>
      </w:r>
      <w:proofErr w:type="spellEnd"/>
      <w:r>
        <w:rPr>
          <w:rFonts w:ascii="Garamond" w:hAnsi="Garamond" w:cs="Arial"/>
          <w:color w:val="000000"/>
          <w:shd w:val="clear" w:color="auto" w:fill="FFFFFF"/>
        </w:rPr>
        <w:t xml:space="preserve"> de una vez y para siempre. Esa corriente sería </w:t>
      </w:r>
      <w:smartTag w:uri="urn:schemas-microsoft-com:office:smarttags" w:element="PersonName">
        <w:smartTagPr>
          <w:attr w:name="ProductID" w:val="la VOLUNTAD"/>
        </w:smartTagPr>
        <w:r>
          <w:rPr>
            <w:rFonts w:ascii="Garamond" w:hAnsi="Garamond" w:cs="Arial"/>
            <w:color w:val="000000"/>
            <w:shd w:val="clear" w:color="auto" w:fill="FFFFFF"/>
          </w:rPr>
          <w:t xml:space="preserve">la </w:t>
        </w:r>
        <w:r w:rsidRPr="00A64F76">
          <w:rPr>
            <w:rFonts w:ascii="Garamond" w:hAnsi="Garamond" w:cs="Arial"/>
            <w:i/>
            <w:iCs/>
            <w:smallCaps/>
            <w:color w:val="000000"/>
            <w:shd w:val="clear" w:color="auto" w:fill="FFFFFF"/>
          </w:rPr>
          <w:t>voluntad</w:t>
        </w:r>
      </w:smartTag>
      <w:r>
        <w:rPr>
          <w:rFonts w:ascii="Garamond" w:hAnsi="Garamond" w:cs="Arial"/>
          <w:color w:val="000000"/>
          <w:shd w:val="clear" w:color="auto" w:fill="FFFFFF"/>
        </w:rPr>
        <w:t xml:space="preserve">, el </w:t>
      </w:r>
      <w:proofErr w:type="spellStart"/>
      <w:r w:rsidRPr="003A37C4">
        <w:rPr>
          <w:rFonts w:ascii="Garamond" w:hAnsi="Garamond" w:cs="Arial"/>
          <w:i/>
          <w:iCs/>
          <w:color w:val="000000"/>
          <w:shd w:val="clear" w:color="auto" w:fill="FFFFFF"/>
        </w:rPr>
        <w:t>leit</w:t>
      </w:r>
      <w:proofErr w:type="spellEnd"/>
      <w:r>
        <w:rPr>
          <w:rFonts w:ascii="Garamond" w:hAnsi="Garamond" w:cs="Arial"/>
          <w:color w:val="000000"/>
          <w:shd w:val="clear" w:color="auto" w:fill="FFFFFF"/>
        </w:rPr>
        <w:t xml:space="preserve"> </w:t>
      </w:r>
      <w:proofErr w:type="spellStart"/>
      <w:r w:rsidRPr="003A37C4">
        <w:rPr>
          <w:rFonts w:ascii="Garamond" w:hAnsi="Garamond" w:cs="Arial"/>
          <w:i/>
          <w:iCs/>
          <w:color w:val="000000"/>
          <w:shd w:val="clear" w:color="auto" w:fill="FFFFFF"/>
        </w:rPr>
        <w:t>motiv</w:t>
      </w:r>
      <w:proofErr w:type="spellEnd"/>
      <w:r>
        <w:rPr>
          <w:rFonts w:ascii="Garamond" w:hAnsi="Garamond" w:cs="Arial"/>
          <w:color w:val="000000"/>
          <w:shd w:val="clear" w:color="auto" w:fill="FFFFFF"/>
        </w:rPr>
        <w:t xml:space="preserve"> del sistema que concibe Schopenhauer.</w:t>
      </w:r>
      <w:r>
        <w:rPr>
          <w:rStyle w:val="Refdenotaalpie"/>
          <w:rFonts w:ascii="Garamond" w:hAnsi="Garamond" w:cs="Arial"/>
          <w:color w:val="000000"/>
          <w:shd w:val="clear" w:color="auto" w:fill="FFFFFF"/>
        </w:rPr>
        <w:footnoteReference w:id="5"/>
      </w:r>
      <w:r>
        <w:rPr>
          <w:rFonts w:ascii="Garamond" w:hAnsi="Garamond" w:cs="Arial"/>
          <w:color w:val="000000"/>
          <w:shd w:val="clear" w:color="auto" w:fill="FFFFFF"/>
        </w:rPr>
        <w:t xml:space="preserve"> Y parecería que esa </w:t>
      </w:r>
      <w:r w:rsidRPr="006E4468">
        <w:rPr>
          <w:rFonts w:ascii="Garamond" w:hAnsi="Garamond" w:cs="Arial"/>
          <w:i/>
          <w:iCs/>
          <w:color w:val="000000"/>
          <w:shd w:val="clear" w:color="auto" w:fill="FFFFFF"/>
        </w:rPr>
        <w:t>voluntad</w:t>
      </w:r>
      <w:r w:rsidRPr="006A5C8B">
        <w:rPr>
          <w:rFonts w:ascii="Garamond" w:hAnsi="Garamond" w:cs="Arial"/>
          <w:color w:val="000000"/>
          <w:shd w:val="clear" w:color="auto" w:fill="FFFFFF"/>
        </w:rPr>
        <w:t xml:space="preserve"> </w:t>
      </w:r>
      <w:r>
        <w:rPr>
          <w:rFonts w:ascii="Garamond" w:hAnsi="Garamond" w:cs="Arial"/>
          <w:color w:val="000000"/>
          <w:shd w:val="clear" w:color="auto" w:fill="FFFFFF"/>
        </w:rPr>
        <w:t xml:space="preserve">necesita de </w:t>
      </w:r>
      <w:smartTag w:uri="urn:schemas-microsoft-com:office:smarttags" w:element="PersonName">
        <w:smartTagPr>
          <w:attr w:name="ProductID" w:val="la Maya"/>
        </w:smartTagPr>
        <w:r>
          <w:rPr>
            <w:rFonts w:ascii="Garamond" w:hAnsi="Garamond" w:cs="Arial"/>
            <w:color w:val="000000"/>
            <w:shd w:val="clear" w:color="auto" w:fill="FFFFFF"/>
          </w:rPr>
          <w:t>la Maya</w:t>
        </w:r>
      </w:smartTag>
      <w:r>
        <w:rPr>
          <w:rFonts w:ascii="Garamond" w:hAnsi="Garamond" w:cs="Arial"/>
          <w:color w:val="000000"/>
          <w:shd w:val="clear" w:color="auto" w:fill="FFFFFF"/>
        </w:rPr>
        <w:t xml:space="preserve"> que es el mundo, la cual primero impone, y sobre la cual después se impone, avasallándola también (en parte, esta será nuestra hipótesis conclusiva con respecto al concepto de Maya en las tradiciones orientales). </w:t>
      </w:r>
      <w:smartTag w:uri="urn:schemas-microsoft-com:office:smarttags" w:element="PersonName">
        <w:smartTagPr>
          <w:attr w:name="ProductID" w:val="la Maya"/>
        </w:smartTagPr>
        <w:r>
          <w:rPr>
            <w:rFonts w:ascii="Garamond" w:hAnsi="Garamond" w:cs="Arial"/>
            <w:color w:val="000000"/>
            <w:shd w:val="clear" w:color="auto" w:fill="FFFFFF"/>
          </w:rPr>
          <w:t xml:space="preserve">La </w:t>
        </w:r>
        <w:proofErr w:type="gramStart"/>
        <w:r>
          <w:rPr>
            <w:rFonts w:ascii="Garamond" w:hAnsi="Garamond" w:cs="Arial"/>
            <w:color w:val="000000"/>
            <w:shd w:val="clear" w:color="auto" w:fill="FFFFFF"/>
          </w:rPr>
          <w:t>Maya</w:t>
        </w:r>
      </w:smartTag>
      <w:proofErr w:type="gramEnd"/>
      <w:r>
        <w:rPr>
          <w:rFonts w:ascii="Garamond" w:hAnsi="Garamond" w:cs="Arial"/>
          <w:color w:val="000000"/>
          <w:shd w:val="clear" w:color="auto" w:fill="FFFFFF"/>
        </w:rPr>
        <w:t xml:space="preserve"> es como una trampa que se nos impone para que sea vencida por nosotros. Pero, si la tomamos </w:t>
      </w:r>
      <w:r>
        <w:rPr>
          <w:rFonts w:ascii="Garamond" w:hAnsi="Garamond" w:cs="Arial"/>
          <w:i/>
          <w:iCs/>
          <w:color w:val="000000"/>
          <w:shd w:val="clear" w:color="auto" w:fill="FFFFFF"/>
        </w:rPr>
        <w:t xml:space="preserve">demasiado </w:t>
      </w:r>
      <w:r>
        <w:rPr>
          <w:rFonts w:ascii="Garamond" w:hAnsi="Garamond" w:cs="Arial"/>
          <w:color w:val="000000"/>
          <w:shd w:val="clear" w:color="auto" w:fill="FFFFFF"/>
        </w:rPr>
        <w:t xml:space="preserve">en serio, caemos en la misma trampa de ella. No puedo evitar pensar que esta forma de plantear </w:t>
      </w:r>
      <w:smartTag w:uri="urn:schemas-microsoft-com:office:smarttags" w:element="PersonName">
        <w:smartTagPr>
          <w:attr w:name="ProductID" w:val="la Maya"/>
        </w:smartTagPr>
        <w:r>
          <w:rPr>
            <w:rFonts w:ascii="Garamond" w:hAnsi="Garamond" w:cs="Arial"/>
            <w:color w:val="000000"/>
            <w:shd w:val="clear" w:color="auto" w:fill="FFFFFF"/>
          </w:rPr>
          <w:t>la Maya</w:t>
        </w:r>
      </w:smartTag>
      <w:r>
        <w:rPr>
          <w:rFonts w:ascii="Garamond" w:hAnsi="Garamond" w:cs="Arial"/>
          <w:color w:val="000000"/>
          <w:shd w:val="clear" w:color="auto" w:fill="FFFFFF"/>
        </w:rPr>
        <w:t xml:space="preserve"> se asemeja al concepto de “astucia de la razón” de Hegel</w:t>
      </w:r>
      <w:r>
        <w:rPr>
          <w:rStyle w:val="Refdenotaalpie"/>
          <w:rFonts w:ascii="Garamond" w:hAnsi="Garamond" w:cs="Arial"/>
          <w:color w:val="000000"/>
          <w:shd w:val="clear" w:color="auto" w:fill="FFFFFF"/>
        </w:rPr>
        <w:footnoteReference w:id="6"/>
      </w:r>
      <w:r>
        <w:rPr>
          <w:rFonts w:ascii="Garamond" w:hAnsi="Garamond" w:cs="Arial"/>
          <w:color w:val="000000"/>
          <w:shd w:val="clear" w:color="auto" w:fill="FFFFFF"/>
        </w:rPr>
        <w:t xml:space="preserve">, el cual plantea que </w:t>
      </w:r>
      <w:smartTag w:uri="urn:schemas-microsoft-com:office:smarttags" w:element="PersonName">
        <w:smartTagPr>
          <w:attr w:name="ProductID" w:val="la Idea"/>
        </w:smartTagPr>
        <w:r>
          <w:rPr>
            <w:rFonts w:ascii="Garamond" w:hAnsi="Garamond" w:cs="Arial"/>
            <w:color w:val="000000"/>
            <w:shd w:val="clear" w:color="auto" w:fill="FFFFFF"/>
          </w:rPr>
          <w:t xml:space="preserve">la </w:t>
        </w:r>
        <w:r>
          <w:rPr>
            <w:rFonts w:ascii="Garamond" w:hAnsi="Garamond" w:cs="Arial"/>
            <w:i/>
            <w:iCs/>
            <w:color w:val="000000"/>
            <w:shd w:val="clear" w:color="auto" w:fill="FFFFFF"/>
          </w:rPr>
          <w:t>Idea</w:t>
        </w:r>
      </w:smartTag>
      <w:r>
        <w:rPr>
          <w:rFonts w:ascii="Garamond" w:hAnsi="Garamond" w:cs="Arial"/>
          <w:i/>
          <w:iCs/>
          <w:color w:val="000000"/>
          <w:shd w:val="clear" w:color="auto" w:fill="FFFFFF"/>
        </w:rPr>
        <w:t xml:space="preserve"> </w:t>
      </w:r>
      <w:r>
        <w:rPr>
          <w:rFonts w:ascii="Garamond" w:hAnsi="Garamond" w:cs="Arial"/>
          <w:color w:val="000000"/>
          <w:shd w:val="clear" w:color="auto" w:fill="FFFFFF"/>
        </w:rPr>
        <w:t xml:space="preserve">no se expone al conflicto, la lucha, el peligro, sino que se mantiene apartada de todo eso, y envía al combate a la pasión (a quien esa actividad le es precisamente más propia). Pero, esa pasión expuesta en la historia, aunque cumple los fines de la razón (de manera parecida a como se dice que Belcebú cumple los fines ocultos de la providencia), es sacrificada en los actos históricos. En este sentido, los grandes hombres de la historia creen que cumplen sus fines, y en realidad, cumplen los fines de </w:t>
      </w:r>
      <w:smartTag w:uri="urn:schemas-microsoft-com:office:smarttags" w:element="PersonName">
        <w:smartTagPr>
          <w:attr w:name="ProductID" w:val="la Idea"/>
        </w:smartTagPr>
        <w:r>
          <w:rPr>
            <w:rFonts w:ascii="Garamond" w:hAnsi="Garamond" w:cs="Arial"/>
            <w:color w:val="000000"/>
            <w:shd w:val="clear" w:color="auto" w:fill="FFFFFF"/>
          </w:rPr>
          <w:t>la Idea</w:t>
        </w:r>
      </w:smartTag>
      <w:r>
        <w:rPr>
          <w:rFonts w:ascii="Garamond" w:hAnsi="Garamond" w:cs="Arial"/>
          <w:color w:val="000000"/>
          <w:shd w:val="clear" w:color="auto" w:fill="FFFFFF"/>
        </w:rPr>
        <w:t xml:space="preserve">, y al revés, cuando creen que cumplen los fines de </w:t>
      </w:r>
      <w:smartTag w:uri="urn:schemas-microsoft-com:office:smarttags" w:element="PersonName">
        <w:smartTagPr>
          <w:attr w:name="ProductID" w:val="la Idea"/>
        </w:smartTagPr>
        <w:r>
          <w:rPr>
            <w:rFonts w:ascii="Garamond" w:hAnsi="Garamond" w:cs="Arial"/>
            <w:color w:val="000000"/>
            <w:shd w:val="clear" w:color="auto" w:fill="FFFFFF"/>
          </w:rPr>
          <w:t>la Idea</w:t>
        </w:r>
      </w:smartTag>
      <w:r>
        <w:rPr>
          <w:rFonts w:ascii="Garamond" w:hAnsi="Garamond" w:cs="Arial"/>
          <w:color w:val="000000"/>
          <w:shd w:val="clear" w:color="auto" w:fill="FFFFFF"/>
        </w:rPr>
        <w:t xml:space="preserve">, inaugurando una era de prosperidad y justicia, son rechazados por aquellos mismos a quienes buscan beneficiar (y por ello, también Hegel hablaba de la “Burla de la historia”). Un buen caso paradigmático de esto es el de los profetas, de quienes se dice que no lo son en su tierra, y ello sería justamente una suerte de paradoja que corresponde a una astucia, pero no de la razón, sino de Dios, que por cierto, actúa de esa manera en muchas partes y episodios del Antiguo Testamento. </w:t>
      </w:r>
    </w:p>
    <w:p w:rsidR="00475658" w:rsidRPr="004C41A1"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lastRenderedPageBreak/>
        <w:t xml:space="preserve">    Ahora bien, ¿En qué se aproxima esto a </w:t>
      </w:r>
      <w:smartTag w:uri="urn:schemas-microsoft-com:office:smarttags" w:element="PersonName">
        <w:smartTagPr>
          <w:attr w:name="ProductID" w:val="la Maya"/>
        </w:smartTagPr>
        <w:r>
          <w:rPr>
            <w:rFonts w:ascii="Garamond" w:hAnsi="Garamond" w:cs="Arial"/>
            <w:color w:val="000000"/>
            <w:shd w:val="clear" w:color="auto" w:fill="FFFFFF"/>
          </w:rPr>
          <w:t xml:space="preserve">la </w:t>
        </w:r>
        <w:proofErr w:type="gramStart"/>
        <w:r>
          <w:rPr>
            <w:rFonts w:ascii="Garamond" w:hAnsi="Garamond" w:cs="Arial"/>
            <w:color w:val="000000"/>
            <w:shd w:val="clear" w:color="auto" w:fill="FFFFFF"/>
          </w:rPr>
          <w:t>Maya</w:t>
        </w:r>
      </w:smartTag>
      <w:proofErr w:type="gramEnd"/>
      <w:r>
        <w:rPr>
          <w:rFonts w:ascii="Garamond" w:hAnsi="Garamond" w:cs="Arial"/>
          <w:color w:val="000000"/>
          <w:shd w:val="clear" w:color="auto" w:fill="FFFFFF"/>
        </w:rPr>
        <w:t xml:space="preserve">? En que ella se muestra para ser superada, como un obstáculo que surge en la carrera al corredor, no para impedirle seguir su recorrido, sino para que lo haga más excelente superando la barrera. </w:t>
      </w:r>
    </w:p>
    <w:p w:rsidR="00475658" w:rsidRPr="00D61D30" w:rsidRDefault="00475658" w:rsidP="00475658">
      <w:pPr>
        <w:spacing w:line="360" w:lineRule="auto"/>
        <w:jc w:val="both"/>
        <w:rPr>
          <w:rFonts w:ascii="Garamond" w:hAnsi="Garamond" w:cs="Arial"/>
          <w:color w:val="000000"/>
          <w:sz w:val="10"/>
          <w:szCs w:val="10"/>
          <w:shd w:val="clear" w:color="auto" w:fill="FFFFFF"/>
        </w:rPr>
      </w:pPr>
    </w:p>
    <w:p w:rsidR="00475658" w:rsidRPr="00D65B13" w:rsidRDefault="00475658" w:rsidP="00475658">
      <w:pPr>
        <w:spacing w:line="360" w:lineRule="auto"/>
        <w:jc w:val="both"/>
        <w:rPr>
          <w:rFonts w:ascii="Garamond" w:hAnsi="Garamond" w:cs="Arial"/>
          <w:b/>
          <w:bCs/>
          <w:color w:val="000000"/>
          <w:shd w:val="clear" w:color="auto" w:fill="FFFFFF"/>
        </w:rPr>
      </w:pPr>
      <w:r w:rsidRPr="00D65B13">
        <w:rPr>
          <w:rFonts w:ascii="Garamond" w:hAnsi="Garamond" w:cs="Arial"/>
          <w:b/>
          <w:bCs/>
          <w:smallCaps/>
          <w:color w:val="000000"/>
          <w:shd w:val="clear" w:color="auto" w:fill="FFFFFF"/>
        </w:rPr>
        <w:t>Para</w:t>
      </w:r>
      <w:r w:rsidRPr="00D65B13">
        <w:rPr>
          <w:rFonts w:ascii="Garamond" w:hAnsi="Garamond" w:cs="Arial"/>
          <w:b/>
          <w:bCs/>
          <w:color w:val="000000"/>
          <w:shd w:val="clear" w:color="auto" w:fill="FFFFFF"/>
        </w:rPr>
        <w:t xml:space="preserve"> </w:t>
      </w:r>
      <w:r w:rsidRPr="00D65B13">
        <w:rPr>
          <w:rFonts w:ascii="Garamond" w:hAnsi="Garamond" w:cs="Arial"/>
          <w:b/>
          <w:bCs/>
          <w:smallCaps/>
          <w:color w:val="000000"/>
          <w:shd w:val="clear" w:color="auto" w:fill="FFFFFF"/>
        </w:rPr>
        <w:t>concluir</w:t>
      </w:r>
      <w:r w:rsidRPr="00D65B13">
        <w:rPr>
          <w:rFonts w:ascii="Garamond" w:hAnsi="Garamond" w:cs="Arial"/>
          <w:b/>
          <w:bCs/>
          <w:color w:val="000000"/>
          <w:shd w:val="clear" w:color="auto" w:fill="FFFFFF"/>
        </w:rPr>
        <w:t xml:space="preserve"> </w:t>
      </w:r>
    </w:p>
    <w:p w:rsidR="00475658" w:rsidRPr="00D61D30" w:rsidRDefault="00475658" w:rsidP="00475658">
      <w:pPr>
        <w:spacing w:line="360" w:lineRule="auto"/>
        <w:jc w:val="both"/>
        <w:rPr>
          <w:rFonts w:ascii="Garamond" w:hAnsi="Garamond" w:cs="Arial"/>
          <w:color w:val="000000"/>
          <w:sz w:val="10"/>
          <w:szCs w:val="10"/>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Confieso que empecé este trabajo porque me hizo ruido la utilización del concepto indio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en el esquema o sistema de un pensamiento europeo, que además en su origen tenía mucho de reacción a Kant y Hegel. Sospechaba que el uso de tal término por parte de Schopenhauer era un poco estirado </w:t>
      </w:r>
      <w:r>
        <w:rPr>
          <w:rFonts w:ascii="Garamond" w:hAnsi="Garamond" w:cs="Arial"/>
          <w:i/>
          <w:iCs/>
          <w:color w:val="000000"/>
          <w:shd w:val="clear" w:color="auto" w:fill="FFFFFF"/>
        </w:rPr>
        <w:t xml:space="preserve">pro domo </w:t>
      </w:r>
      <w:proofErr w:type="spellStart"/>
      <w:r w:rsidRPr="00941428">
        <w:rPr>
          <w:rFonts w:ascii="Garamond" w:hAnsi="Garamond" w:cs="Arial"/>
          <w:i/>
          <w:iCs/>
          <w:color w:val="000000"/>
          <w:shd w:val="clear" w:color="auto" w:fill="FFFFFF"/>
        </w:rPr>
        <w:t>sua</w:t>
      </w:r>
      <w:proofErr w:type="spellEnd"/>
      <w:r>
        <w:rPr>
          <w:rFonts w:ascii="Garamond" w:hAnsi="Garamond" w:cs="Arial"/>
          <w:color w:val="000000"/>
          <w:shd w:val="clear" w:color="auto" w:fill="FFFFFF"/>
        </w:rPr>
        <w:t xml:space="preserve">, manipulado para funcionar de acuerdo a los intereses conceptuales del autor alemán. Por eso, intentaba buscar la discrepancia entre el modo de concebirse Maya en las varias doctrinas orientales y cómo la concebía y usaba Schopenhauer, suponiendo que era correcto ese </w:t>
      </w:r>
      <w:r>
        <w:rPr>
          <w:rFonts w:ascii="Garamond" w:hAnsi="Garamond" w:cs="Arial"/>
          <w:i/>
          <w:iCs/>
          <w:color w:val="000000"/>
          <w:shd w:val="clear" w:color="auto" w:fill="FFFFFF"/>
        </w:rPr>
        <w:t xml:space="preserve">ruido </w:t>
      </w:r>
      <w:r>
        <w:rPr>
          <w:rFonts w:ascii="Garamond" w:hAnsi="Garamond" w:cs="Arial"/>
          <w:color w:val="000000"/>
          <w:shd w:val="clear" w:color="auto" w:fill="FFFFFF"/>
        </w:rPr>
        <w:t xml:space="preserve">sentido al leer esa inserción india en un pensamiento tan racional como el de él. </w:t>
      </w:r>
    </w:p>
    <w:p w:rsidR="00475658" w:rsidRPr="00D61D30" w:rsidRDefault="00475658" w:rsidP="00475658">
      <w:pPr>
        <w:spacing w:line="360" w:lineRule="auto"/>
        <w:jc w:val="both"/>
        <w:rPr>
          <w:rFonts w:ascii="Garamond" w:hAnsi="Garamond" w:cs="Arial"/>
          <w:color w:val="000000"/>
          <w:sz w:val="10"/>
          <w:szCs w:val="10"/>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Pero, tras una lectura tanto de los textos sobre el pensamiento indio con respecto a Maya, como de los textos de Schopenhauer relativos a la misma, </w:t>
      </w:r>
      <w:proofErr w:type="spellStart"/>
      <w:r>
        <w:rPr>
          <w:rFonts w:ascii="Garamond" w:hAnsi="Garamond" w:cs="Arial"/>
          <w:color w:val="000000"/>
          <w:shd w:val="clear" w:color="auto" w:fill="FFFFFF"/>
        </w:rPr>
        <w:t>aún</w:t>
      </w:r>
      <w:proofErr w:type="spellEnd"/>
      <w:r>
        <w:rPr>
          <w:rFonts w:ascii="Garamond" w:hAnsi="Garamond" w:cs="Arial"/>
          <w:color w:val="000000"/>
          <w:shd w:val="clear" w:color="auto" w:fill="FFFFFF"/>
        </w:rPr>
        <w:t xml:space="preserve"> no siendo probablemente exhaustiva la inspección en ninguno de ambos casos, creo que puedo concluir con bastante seguridad y razonabilidad en que la apropiación por parte del pensador alemán del concepto de Maya es no solo básicamente correcta sino ingeniosa. Ahora bien, dicho esto, también debo decir que ese uso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en su pensamiento es mucho menos </w:t>
      </w:r>
      <w:r>
        <w:rPr>
          <w:rFonts w:ascii="Garamond" w:hAnsi="Garamond" w:cs="Arial"/>
          <w:i/>
          <w:iCs/>
          <w:color w:val="000000"/>
          <w:shd w:val="clear" w:color="auto" w:fill="FFFFFF"/>
        </w:rPr>
        <w:t xml:space="preserve">feliz </w:t>
      </w:r>
      <w:r>
        <w:rPr>
          <w:rFonts w:ascii="Garamond" w:hAnsi="Garamond" w:cs="Arial"/>
          <w:color w:val="000000"/>
          <w:shd w:val="clear" w:color="auto" w:fill="FFFFFF"/>
        </w:rPr>
        <w:t xml:space="preserve">que los varios usos de esa noción en las distintas doctrinas filosóficas de </w:t>
      </w:r>
      <w:smartTag w:uri="urn:schemas-microsoft-com:office:smarttags" w:element="PersonName">
        <w:smartTagPr>
          <w:attr w:name="ProductID" w:val="la India."/>
        </w:smartTagPr>
        <w:r>
          <w:rPr>
            <w:rFonts w:ascii="Garamond" w:hAnsi="Garamond" w:cs="Arial"/>
            <w:color w:val="000000"/>
            <w:shd w:val="clear" w:color="auto" w:fill="FFFFFF"/>
          </w:rPr>
          <w:t>la India.</w:t>
        </w:r>
      </w:smartTag>
      <w:r>
        <w:rPr>
          <w:rFonts w:ascii="Garamond" w:hAnsi="Garamond" w:cs="Arial"/>
          <w:color w:val="000000"/>
          <w:shd w:val="clear" w:color="auto" w:fill="FFFFFF"/>
        </w:rPr>
        <w:t xml:space="preserve"> </w:t>
      </w:r>
    </w:p>
    <w:p w:rsidR="00475658" w:rsidRPr="00D61D30" w:rsidRDefault="00475658" w:rsidP="00475658">
      <w:pPr>
        <w:spacing w:line="360" w:lineRule="auto"/>
        <w:jc w:val="both"/>
        <w:rPr>
          <w:rFonts w:ascii="Garamond" w:hAnsi="Garamond" w:cs="Arial"/>
          <w:color w:val="000000"/>
          <w:sz w:val="10"/>
          <w:szCs w:val="10"/>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Mi interpretación, sin ser la de un erudito o especialista en el pensamiento de </w:t>
      </w:r>
      <w:smartTag w:uri="urn:schemas-microsoft-com:office:smarttags" w:element="PersonName">
        <w:smartTagPr>
          <w:attr w:name="ProductID" w:val="la India"/>
        </w:smartTagPr>
        <w:r>
          <w:rPr>
            <w:rFonts w:ascii="Garamond" w:hAnsi="Garamond" w:cs="Arial"/>
            <w:color w:val="000000"/>
            <w:shd w:val="clear" w:color="auto" w:fill="FFFFFF"/>
          </w:rPr>
          <w:t>la India</w:t>
        </w:r>
      </w:smartTag>
      <w:r>
        <w:rPr>
          <w:rFonts w:ascii="Garamond" w:hAnsi="Garamond" w:cs="Arial"/>
          <w:color w:val="000000"/>
          <w:shd w:val="clear" w:color="auto" w:fill="FFFFFF"/>
        </w:rPr>
        <w:t xml:space="preserve">, sino solo la de un estudioso del mismo, es que el concepto de Maya, y su utilización, textual y contextual en las varias escrituras indias en que se menciona, está rodeado de una idea o sensación de gracia y aún de humor, sobre todo en los textos narrativos y mitológicos, que se echa de ver en el pensamiento de Schopenhauer. El tono general del sistema de éste es, como nos lo muestra el autor, y como lo caracterizan todos los libros que lo tratan o comentan, marcadamente negativo o pesimista en muchos aspectos referidos a la experiencia humana (o, para decirlo de manera más sencilla, pesimista con respecto a la vida misma). Pero esta no es la caracterización que tiene dicha idea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en los pensamientos orientales. Quizá con la excepción del budismo, la idea de Maya no connota tanto la decepción de un engaño, sino la seducción de algo mayor que nosotros, que nos tienta o nos induce a agrandarnos hacia una </w:t>
      </w:r>
      <w:r>
        <w:rPr>
          <w:rFonts w:ascii="Garamond" w:hAnsi="Garamond" w:cs="Arial"/>
          <w:color w:val="000000"/>
          <w:shd w:val="clear" w:color="auto" w:fill="FFFFFF"/>
        </w:rPr>
        <w:lastRenderedPageBreak/>
        <w:t xml:space="preserve">visión más amplia del mundo, y no quedarnos en lo que vemos. En la misma existencia se puede apreciar esto –y, ciertamente, no hay que ser hindú para vivirlo – pues el mundo que conocimos de niños no es el mundo real que conocemos de adultos. Y sin embargo, lejos de ver este cambio como una apertura a una mayor consciencia, en otras culturas y especialmente en occidente se ve tal transición como un desengaño, a menudo marcado por la amargura de descubrir que lo que veíamos como realidad no era tal cosa. ¿Quién conserva la inocente mirada de un niño ante el mundo pasada cierta edad? Y sin embargo, esa es la cuestión: como decía un maestro del budismo zen, </w:t>
      </w:r>
      <w:proofErr w:type="spellStart"/>
      <w:r>
        <w:rPr>
          <w:rFonts w:ascii="Garamond" w:hAnsi="Garamond" w:cs="Arial"/>
          <w:color w:val="000000"/>
          <w:shd w:val="clear" w:color="auto" w:fill="FFFFFF"/>
        </w:rPr>
        <w:t>Soyen</w:t>
      </w:r>
      <w:proofErr w:type="spellEnd"/>
      <w:r>
        <w:rPr>
          <w:rFonts w:ascii="Garamond" w:hAnsi="Garamond" w:cs="Arial"/>
          <w:color w:val="000000"/>
          <w:shd w:val="clear" w:color="auto" w:fill="FFFFFF"/>
        </w:rPr>
        <w:t xml:space="preserve"> </w:t>
      </w:r>
      <w:proofErr w:type="spellStart"/>
      <w:r>
        <w:rPr>
          <w:rFonts w:ascii="Garamond" w:hAnsi="Garamond" w:cs="Arial"/>
          <w:color w:val="000000"/>
          <w:shd w:val="clear" w:color="auto" w:fill="FFFFFF"/>
        </w:rPr>
        <w:t>Shaku</w:t>
      </w:r>
      <w:proofErr w:type="spellEnd"/>
      <w:r>
        <w:rPr>
          <w:rFonts w:ascii="Garamond" w:hAnsi="Garamond" w:cs="Arial"/>
          <w:color w:val="000000"/>
          <w:shd w:val="clear" w:color="auto" w:fill="FFFFFF"/>
        </w:rPr>
        <w:t xml:space="preserve">, al formular las reglas por las que guiaba su vida: “Ten la intrépida actitud de un héroe y el amoroso corazón de un niño”, y como nos recordaba Jesucristo cuando exhortaba a los discípulos a hacerse como niños. No se trata de volverse estúpido o ignorante o ingenuo sin ganancia, sino de estar claro ante una realidad cambiante. Si sabemos que es cambiante, nunca hemos sido engañados. Somos engañados porque queremos engañarnos, porque a veces una mentira ‘piadosa’ es preferible a una verdad que no solo luce amarga, sino estéril e inútilmente cruel. </w:t>
      </w:r>
    </w:p>
    <w:p w:rsidR="00475658" w:rsidRPr="00D61D30" w:rsidRDefault="00475658" w:rsidP="00475658">
      <w:pPr>
        <w:spacing w:line="360" w:lineRule="auto"/>
        <w:jc w:val="both"/>
        <w:rPr>
          <w:rFonts w:ascii="Garamond" w:hAnsi="Garamond" w:cs="Arial"/>
          <w:color w:val="000000"/>
          <w:sz w:val="10"/>
          <w:szCs w:val="10"/>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Pero, desde que la realidad o el mundo se muestran tal como son, no tenemos derecho a reclamarles que no sean como pensamos que son. Nuestro mayor recurso es nuestro pensar: es lo único que cambia nuestro modo de ser en el mundo. Si no fuera por él, quizá seríamos como los animales, quizá inclusive ¡seríamos más felices! Pero, hablando en serio, pensemos: ¿Cómo podríamos ser felices sin saber que lo podemos ser? Esa es la diferencia, o una de ellas, entre nosotros y los animales. Nosotros </w:t>
      </w:r>
      <w:r w:rsidRPr="00E1632C">
        <w:rPr>
          <w:rFonts w:ascii="Garamond" w:hAnsi="Garamond" w:cs="Arial"/>
          <w:i/>
          <w:iCs/>
          <w:color w:val="000000"/>
          <w:shd w:val="clear" w:color="auto" w:fill="FFFFFF"/>
        </w:rPr>
        <w:t>podemos</w:t>
      </w:r>
      <w:r>
        <w:rPr>
          <w:rFonts w:ascii="Garamond" w:hAnsi="Garamond" w:cs="Arial"/>
          <w:color w:val="000000"/>
          <w:shd w:val="clear" w:color="auto" w:fill="FFFFFF"/>
        </w:rPr>
        <w:t xml:space="preserve"> </w:t>
      </w:r>
      <w:r w:rsidRPr="00E1632C">
        <w:rPr>
          <w:rFonts w:ascii="Garamond" w:hAnsi="Garamond" w:cs="Arial"/>
          <w:i/>
          <w:iCs/>
          <w:color w:val="000000"/>
          <w:shd w:val="clear" w:color="auto" w:fill="FFFFFF"/>
        </w:rPr>
        <w:t>saber</w:t>
      </w:r>
      <w:r>
        <w:rPr>
          <w:rFonts w:ascii="Garamond" w:hAnsi="Garamond" w:cs="Arial"/>
          <w:color w:val="000000"/>
          <w:shd w:val="clear" w:color="auto" w:fill="FFFFFF"/>
        </w:rPr>
        <w:t xml:space="preserve">, sobre todo si nos atrevemos a saber. Podemos entender de felicidad, aún si no somos felices. Pero, ya poder entender algo de eso, </w:t>
      </w:r>
      <w:r>
        <w:rPr>
          <w:rFonts w:ascii="Garamond" w:hAnsi="Garamond" w:cs="Arial"/>
          <w:i/>
          <w:iCs/>
          <w:color w:val="000000"/>
          <w:shd w:val="clear" w:color="auto" w:fill="FFFFFF"/>
        </w:rPr>
        <w:t>es felicidad</w:t>
      </w:r>
      <w:r>
        <w:rPr>
          <w:rFonts w:ascii="Garamond" w:hAnsi="Garamond" w:cs="Arial"/>
          <w:color w:val="000000"/>
          <w:shd w:val="clear" w:color="auto" w:fill="FFFFFF"/>
        </w:rPr>
        <w:t xml:space="preserve">, en cuanto que estira nuestro ser a una mayor plenitud y deseo, y si no lo sentimos como tal, no es culpa de la realidad. </w:t>
      </w:r>
    </w:p>
    <w:p w:rsidR="00475658" w:rsidRPr="00183238"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Se trata entonces de que el mundo nos muestra algo. Toda realidad, en cuanto tal, es cambiante, y eso significa que, aunque se mantenga cierta ilusión de estabilidad, </w:t>
      </w:r>
      <w:proofErr w:type="gramStart"/>
      <w:r w:rsidRPr="00513745">
        <w:rPr>
          <w:rFonts w:ascii="Garamond" w:hAnsi="Garamond" w:cs="Arial"/>
          <w:i/>
          <w:iCs/>
          <w:color w:val="000000"/>
          <w:shd w:val="clear" w:color="auto" w:fill="FFFFFF"/>
        </w:rPr>
        <w:t>todo</w:t>
      </w:r>
      <w:proofErr w:type="gramEnd"/>
      <w:r>
        <w:rPr>
          <w:rFonts w:ascii="Garamond" w:hAnsi="Garamond" w:cs="Arial"/>
          <w:color w:val="000000"/>
          <w:shd w:val="clear" w:color="auto" w:fill="FFFFFF"/>
        </w:rPr>
        <w:t xml:space="preserve"> </w:t>
      </w:r>
      <w:proofErr w:type="spellStart"/>
      <w:r>
        <w:rPr>
          <w:rFonts w:ascii="Garamond" w:hAnsi="Garamond" w:cs="Arial"/>
          <w:color w:val="000000"/>
          <w:shd w:val="clear" w:color="auto" w:fill="FFFFFF"/>
        </w:rPr>
        <w:t>esta</w:t>
      </w:r>
      <w:proofErr w:type="spellEnd"/>
      <w:r>
        <w:rPr>
          <w:rFonts w:ascii="Garamond" w:hAnsi="Garamond" w:cs="Arial"/>
          <w:color w:val="000000"/>
          <w:shd w:val="clear" w:color="auto" w:fill="FFFFFF"/>
        </w:rPr>
        <w:t xml:space="preserve"> cambiando frente a nuestros ojos. </w:t>
      </w:r>
      <w:r>
        <w:rPr>
          <w:rFonts w:ascii="Garamond" w:hAnsi="Garamond" w:cs="Arial"/>
          <w:i/>
          <w:iCs/>
          <w:color w:val="000000"/>
          <w:shd w:val="clear" w:color="auto" w:fill="FFFFFF"/>
        </w:rPr>
        <w:t>Y todo ese cambio es una ganancia para uno</w:t>
      </w:r>
      <w:r>
        <w:rPr>
          <w:rFonts w:ascii="Garamond" w:hAnsi="Garamond" w:cs="Arial"/>
          <w:color w:val="000000"/>
          <w:shd w:val="clear" w:color="auto" w:fill="FFFFFF"/>
        </w:rPr>
        <w:t xml:space="preserve">, en cuanto que me abre a un mejor estar con la realidad y el mundo. Mejor, porque es más franco, más verdadero, porque estoy más ante lo real, inclusive si eso real es tan inasible que queda en lo inefable, lo inexpresable. En este sentido, la realidad del mundo no nos engaña, sino que juega con nosotros. Juega a una especie de escondite, y descubrir las posibles “reglas” de tal juego, y poder jugarlo, nos abren la posibilidad de una existencia maravillosa, no frustrante ni pesimista. </w:t>
      </w:r>
    </w:p>
    <w:p w:rsidR="00475658" w:rsidRPr="00D61D30" w:rsidRDefault="00475658" w:rsidP="00475658">
      <w:pPr>
        <w:spacing w:line="360" w:lineRule="auto"/>
        <w:jc w:val="both"/>
        <w:rPr>
          <w:rFonts w:ascii="Garamond" w:hAnsi="Garamond" w:cs="Arial"/>
          <w:color w:val="000000"/>
          <w:sz w:val="10"/>
          <w:szCs w:val="10"/>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Llegados a este punto de la reflexión, asoma algo que ya me había parecido curioso desde el comienzo de la primera parte de este trabajo, en que se tratan las ideas indias sobre Maya. Ciertamente, mucha información sobre esa noción se contiene en reflexiones, razonamientos y argumentos de tratados redactados por eruditos indios antiguos, pero otra gran cantidad de información está contenida en mitos, poesías, narraciones, y otro género de elaboraciones literarias, que llevan la consideración de Maya muy lejos de una cuestión analítica y puramente intelectual, y la envuelven en metáforas y alegorías, en las que Maya es no solo una figura incorporada y humana, sino además una mujer muy hermosa, que seduce tanto a dioses como a hombres. Sobre todo, es significativo que se va soltando la consideración de </w:t>
      </w:r>
      <w:r>
        <w:rPr>
          <w:rFonts w:ascii="Garamond" w:hAnsi="Garamond" w:cs="Arial"/>
          <w:i/>
          <w:iCs/>
          <w:color w:val="000000"/>
          <w:shd w:val="clear" w:color="auto" w:fill="FFFFFF"/>
        </w:rPr>
        <w:t xml:space="preserve">lo que se dice </w:t>
      </w:r>
      <w:r>
        <w:rPr>
          <w:rFonts w:ascii="Garamond" w:hAnsi="Garamond" w:cs="Arial"/>
          <w:color w:val="000000"/>
          <w:shd w:val="clear" w:color="auto" w:fill="FFFFFF"/>
        </w:rPr>
        <w:t xml:space="preserve">sobre Maya, en los textos mismos, y nos vamos quedando con </w:t>
      </w:r>
      <w:r>
        <w:rPr>
          <w:rFonts w:ascii="Garamond" w:hAnsi="Garamond" w:cs="Arial"/>
          <w:i/>
          <w:iCs/>
          <w:color w:val="000000"/>
          <w:shd w:val="clear" w:color="auto" w:fill="FFFFFF"/>
        </w:rPr>
        <w:t xml:space="preserve">las ideas </w:t>
      </w:r>
      <w:r>
        <w:rPr>
          <w:rFonts w:ascii="Garamond" w:hAnsi="Garamond" w:cs="Arial"/>
          <w:color w:val="000000"/>
          <w:shd w:val="clear" w:color="auto" w:fill="FFFFFF"/>
        </w:rPr>
        <w:t xml:space="preserve">sobre Maya, que son trasladadas a traducciones, refundiciones, resúmenes, síntesis, etc., con lo cual la elaboración del pensamiento pasa más a una verdadera reconstrucción del mismo, y no meramente quedarse en el comentario filológico de un texto. Tomamos el contenido plástico de unas ideas, y extractamos su sentido – sobre todo, el sentido de la acción que en esas ideas se expresa – para </w:t>
      </w:r>
      <w:r>
        <w:rPr>
          <w:rFonts w:ascii="Garamond" w:hAnsi="Garamond" w:cs="Arial"/>
          <w:i/>
          <w:iCs/>
          <w:color w:val="000000"/>
          <w:shd w:val="clear" w:color="auto" w:fill="FFFFFF"/>
        </w:rPr>
        <w:t xml:space="preserve">aplicar </w:t>
      </w:r>
      <w:r w:rsidRPr="00A621D2">
        <w:rPr>
          <w:rFonts w:ascii="Garamond" w:hAnsi="Garamond" w:cs="Arial"/>
          <w:color w:val="000000"/>
          <w:shd w:val="clear" w:color="auto" w:fill="FFFFFF"/>
        </w:rPr>
        <w:t>(</w:t>
      </w:r>
      <w:r>
        <w:rPr>
          <w:rFonts w:ascii="Garamond" w:hAnsi="Garamond" w:cs="Arial"/>
          <w:color w:val="000000"/>
          <w:shd w:val="clear" w:color="auto" w:fill="FFFFFF"/>
        </w:rPr>
        <w:t xml:space="preserve">muy en el sentido hermenéutico </w:t>
      </w:r>
      <w:proofErr w:type="spellStart"/>
      <w:r>
        <w:rPr>
          <w:rFonts w:ascii="Garamond" w:hAnsi="Garamond" w:cs="Arial"/>
          <w:color w:val="000000"/>
          <w:shd w:val="clear" w:color="auto" w:fill="FFFFFF"/>
        </w:rPr>
        <w:t>gadameriano</w:t>
      </w:r>
      <w:proofErr w:type="spellEnd"/>
      <w:r w:rsidRPr="00A621D2">
        <w:rPr>
          <w:rFonts w:ascii="Garamond" w:hAnsi="Garamond" w:cs="Arial"/>
          <w:color w:val="000000"/>
          <w:shd w:val="clear" w:color="auto" w:fill="FFFFFF"/>
        </w:rPr>
        <w:t>)</w:t>
      </w:r>
      <w:r>
        <w:rPr>
          <w:rFonts w:ascii="Garamond" w:hAnsi="Garamond" w:cs="Arial"/>
          <w:i/>
          <w:iCs/>
          <w:color w:val="000000"/>
          <w:shd w:val="clear" w:color="auto" w:fill="FFFFFF"/>
        </w:rPr>
        <w:t xml:space="preserve"> </w:t>
      </w:r>
      <w:r>
        <w:rPr>
          <w:rFonts w:ascii="Garamond" w:hAnsi="Garamond" w:cs="Arial"/>
          <w:color w:val="000000"/>
          <w:shd w:val="clear" w:color="auto" w:fill="FFFFFF"/>
        </w:rPr>
        <w:t xml:space="preserve">lo comprendido a nuestra propia situación. Algo parecido a lo que hizo Schopenhauer. </w:t>
      </w:r>
    </w:p>
    <w:p w:rsidR="00475658" w:rsidRPr="00D61D30" w:rsidRDefault="00475658" w:rsidP="00475658">
      <w:pPr>
        <w:spacing w:line="360" w:lineRule="auto"/>
        <w:jc w:val="both"/>
        <w:rPr>
          <w:rFonts w:ascii="Garamond" w:hAnsi="Garamond" w:cs="Arial"/>
          <w:color w:val="000000"/>
          <w:sz w:val="10"/>
          <w:szCs w:val="10"/>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Pero esa aplicación no puede hacerse si no estamos dispuestos a salirnos un tanto de nuestro esquema mental de querer buscar lo filosófico o lo referido a ciertas categorías solo en reflexiones filosóficas. Si no estamos dispuestos a </w:t>
      </w:r>
      <w:r>
        <w:rPr>
          <w:rFonts w:ascii="Garamond" w:hAnsi="Garamond" w:cs="Arial"/>
          <w:i/>
          <w:iCs/>
          <w:color w:val="000000"/>
          <w:shd w:val="clear" w:color="auto" w:fill="FFFFFF"/>
        </w:rPr>
        <w:t xml:space="preserve">oír </w:t>
      </w:r>
      <w:r>
        <w:rPr>
          <w:rFonts w:ascii="Garamond" w:hAnsi="Garamond" w:cs="Arial"/>
          <w:color w:val="000000"/>
          <w:shd w:val="clear" w:color="auto" w:fill="FFFFFF"/>
        </w:rPr>
        <w:t xml:space="preserve">lo que nos dicen los mitos y relatos poéticos y eróticos sobre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y sus devaneos con los dioses y los hombres. Porque, en esas narrativas, precisamente se encuentra la clave de la comprensión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la cual puede llevarse a un nivel de exposición filosófica, ciertamente, pero que ya en su estética y plasticidad muestra una clara maestría en darnos la realidad y esencia de Maya. </w:t>
      </w:r>
    </w:p>
    <w:p w:rsidR="00475658" w:rsidRPr="00D61D30" w:rsidRDefault="00475658" w:rsidP="00475658">
      <w:pPr>
        <w:spacing w:line="360" w:lineRule="auto"/>
        <w:jc w:val="both"/>
        <w:rPr>
          <w:rFonts w:ascii="Garamond" w:hAnsi="Garamond" w:cs="Arial"/>
          <w:color w:val="000000"/>
          <w:sz w:val="10"/>
          <w:szCs w:val="10"/>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Y lo interesante de esos mitos y relatos poéticos son las pistas que dan a una suerte de epistemología de nuestra condición espiritual en el mundo. Schopenhauer, muy probablemente se adscribió a ese significado de la realidad como falsedad, quizá fincándose más de la cuenta en una negatividad de la existencia, que dio a su pensamiento esa conocida coloración de patetismo de un destino inexorable. Pero hay una verdad en la disolución de la realidad que, lejos de infundir desánimo, más bien nos puede y debe elevar a una mejor consideración de la verdadera realidad y de nuestro ser. En la mitología india,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la semidiosa atractiva, está rodeada de encanto y placer. Si nos ponemos a revisar, casi no hay en el pensamiento antiguo </w:t>
      </w:r>
      <w:r>
        <w:rPr>
          <w:rFonts w:ascii="Garamond" w:hAnsi="Garamond" w:cs="Arial"/>
          <w:color w:val="000000"/>
          <w:shd w:val="clear" w:color="auto" w:fill="FFFFFF"/>
        </w:rPr>
        <w:lastRenderedPageBreak/>
        <w:t xml:space="preserve">griego, ni en el mitológico ni mucho menos en el filosófico, una figura así gozosa y libre, que a la vez que encanta, nos muestra su disolución que nos abre o nos interna en un camino de profundidad, de </w:t>
      </w:r>
      <w:r>
        <w:rPr>
          <w:rFonts w:ascii="Garamond" w:hAnsi="Garamond" w:cs="Arial"/>
          <w:i/>
          <w:iCs/>
          <w:color w:val="000000"/>
          <w:shd w:val="clear" w:color="auto" w:fill="FFFFFF"/>
        </w:rPr>
        <w:t>ver las cosas</w:t>
      </w:r>
      <w:r>
        <w:rPr>
          <w:rFonts w:ascii="Garamond" w:hAnsi="Garamond" w:cs="Arial"/>
          <w:color w:val="000000"/>
          <w:shd w:val="clear" w:color="auto" w:fill="FFFFFF"/>
        </w:rPr>
        <w:t xml:space="preserve">, y verlas como son. El único caso que al menos yo encuentro así en la cultura griega es la figura de Demócrito, que tradicionalmente, ante el hecho que descubrió y en el cual creía firmemente, de que el mundo y toda la realidad se estaban disolviendo continuamente a nuestros ojos, tomaba la actitud que parecería más atípica o quizá hasta aberrante a muchos: se reía a carcajadas de ello: así fuera la construcción de un templo, o ver un niño corriendo por la calle, o contemplar una montaña, una ola de mar, o un caballo arrastrando un vehículo, o una calle con gente transitando, de todo llegaba un momento en que se reía sin poderlo evitar, a mandíbula batiente, y así le ha representado el arte tradicionalmente, y siempre opuesto a la efigie de Heráclito, que, como se sabe, es retratado llorando, de modo que ambos en su dicotomía se parecen a las famosas máscaras del teatro: una riendo y la otra llorando. Pero la razón por la cual reía Demócrito es precisamente porque ve </w:t>
      </w:r>
      <w:r w:rsidRPr="003021D1">
        <w:rPr>
          <w:rFonts w:ascii="Garamond" w:hAnsi="Garamond" w:cs="Arial"/>
          <w:i/>
          <w:iCs/>
          <w:color w:val="000000"/>
          <w:shd w:val="clear" w:color="auto" w:fill="FFFFFF"/>
        </w:rPr>
        <w:t>todo</w:t>
      </w:r>
      <w:r>
        <w:rPr>
          <w:rFonts w:ascii="Garamond" w:hAnsi="Garamond" w:cs="Arial"/>
          <w:color w:val="000000"/>
          <w:shd w:val="clear" w:color="auto" w:fill="FFFFFF"/>
        </w:rPr>
        <w:t xml:space="preserve"> disolviéndose, y en esa disolución ve también una liberación.</w:t>
      </w:r>
      <w:r>
        <w:rPr>
          <w:rStyle w:val="Refdenotaalpie"/>
          <w:rFonts w:ascii="Garamond" w:hAnsi="Garamond" w:cs="Arial"/>
          <w:color w:val="000000"/>
          <w:shd w:val="clear" w:color="auto" w:fill="FFFFFF"/>
        </w:rPr>
        <w:footnoteReference w:id="7"/>
      </w:r>
      <w:r>
        <w:rPr>
          <w:rFonts w:ascii="Garamond" w:hAnsi="Garamond" w:cs="Arial"/>
          <w:color w:val="000000"/>
          <w:shd w:val="clear" w:color="auto" w:fill="FFFFFF"/>
        </w:rPr>
        <w:t xml:space="preserve"> Su razón se parece a la expresada en el famoso texto del budismo Zen titulado </w:t>
      </w:r>
      <w:r>
        <w:rPr>
          <w:rFonts w:ascii="Garamond" w:hAnsi="Garamond" w:cs="Arial"/>
          <w:i/>
          <w:iCs/>
          <w:color w:val="000000"/>
          <w:shd w:val="clear" w:color="auto" w:fill="FFFFFF"/>
        </w:rPr>
        <w:t>Los diez toros</w:t>
      </w:r>
      <w:r>
        <w:rPr>
          <w:rFonts w:ascii="Garamond" w:hAnsi="Garamond" w:cs="Arial"/>
          <w:color w:val="000000"/>
          <w:shd w:val="clear" w:color="auto" w:fill="FFFFFF"/>
        </w:rPr>
        <w:t xml:space="preserve">, escrito y dibujado por el maestro chino del siglo XII </w:t>
      </w:r>
      <w:proofErr w:type="spellStart"/>
      <w:r w:rsidRPr="00062204">
        <w:rPr>
          <w:rFonts w:ascii="Garamond" w:hAnsi="Garamond" w:cs="Arial"/>
          <w:shd w:val="clear" w:color="auto" w:fill="FFFFFF"/>
        </w:rPr>
        <w:t>Kuo</w:t>
      </w:r>
      <w:proofErr w:type="spellEnd"/>
      <w:r>
        <w:rPr>
          <w:rFonts w:ascii="Garamond" w:hAnsi="Garamond" w:cs="Arial"/>
          <w:shd w:val="clear" w:color="auto" w:fill="FFFFFF"/>
        </w:rPr>
        <w:t xml:space="preserve"> </w:t>
      </w:r>
      <w:proofErr w:type="spellStart"/>
      <w:r>
        <w:rPr>
          <w:rFonts w:ascii="Garamond" w:hAnsi="Garamond" w:cs="Arial"/>
          <w:shd w:val="clear" w:color="auto" w:fill="FFFFFF"/>
        </w:rPr>
        <w:t>A</w:t>
      </w:r>
      <w:r w:rsidRPr="00062204">
        <w:rPr>
          <w:rFonts w:ascii="Garamond" w:hAnsi="Garamond" w:cs="Arial"/>
          <w:shd w:val="clear" w:color="auto" w:fill="FFFFFF"/>
        </w:rPr>
        <w:t>n</w:t>
      </w:r>
      <w:proofErr w:type="spellEnd"/>
      <w:r>
        <w:rPr>
          <w:rFonts w:ascii="Garamond" w:hAnsi="Garamond" w:cs="Arial"/>
          <w:shd w:val="clear" w:color="auto" w:fill="FFFFFF"/>
        </w:rPr>
        <w:t xml:space="preserve"> </w:t>
      </w:r>
      <w:proofErr w:type="spellStart"/>
      <w:r>
        <w:rPr>
          <w:rFonts w:ascii="Garamond" w:hAnsi="Garamond" w:cs="Arial"/>
          <w:shd w:val="clear" w:color="auto" w:fill="FFFFFF"/>
        </w:rPr>
        <w:t>Shih</w:t>
      </w:r>
      <w:proofErr w:type="spellEnd"/>
      <w:r>
        <w:rPr>
          <w:rFonts w:ascii="Garamond" w:hAnsi="Garamond" w:cs="Arial"/>
          <w:shd w:val="clear" w:color="auto" w:fill="FFFFFF"/>
        </w:rPr>
        <w:t xml:space="preserve"> Yuan</w:t>
      </w:r>
      <w:r>
        <w:rPr>
          <w:rFonts w:ascii="Garamond" w:hAnsi="Garamond" w:cs="Arial"/>
          <w:color w:val="0000FF"/>
          <w:shd w:val="clear" w:color="auto" w:fill="FFFFFF"/>
        </w:rPr>
        <w:t xml:space="preserve">: </w:t>
      </w:r>
      <w:r>
        <w:rPr>
          <w:rFonts w:ascii="Garamond" w:hAnsi="Garamond" w:cs="Arial"/>
          <w:color w:val="000000"/>
          <w:shd w:val="clear" w:color="auto" w:fill="FFFFFF"/>
        </w:rPr>
        <w:t xml:space="preserve">“Yaciendo en silencio, observo las formas de la integración y desintegración. Quien no está apegado a la “forma” no necesita ser “reformado”. El agua es esmeralda, la montaña es índigo, </w:t>
      </w:r>
      <w:r>
        <w:rPr>
          <w:rFonts w:ascii="Garamond" w:hAnsi="Garamond" w:cs="Arial"/>
          <w:i/>
          <w:iCs/>
          <w:color w:val="000000"/>
          <w:shd w:val="clear" w:color="auto" w:fill="FFFFFF"/>
        </w:rPr>
        <w:t>y veo lo que se está creando y lo que se está destruyendo</w:t>
      </w:r>
      <w:r>
        <w:rPr>
          <w:rFonts w:ascii="Garamond" w:hAnsi="Garamond" w:cs="Arial"/>
          <w:color w:val="000000"/>
          <w:shd w:val="clear" w:color="auto" w:fill="FFFFFF"/>
        </w:rPr>
        <w:t xml:space="preserve">.” </w:t>
      </w:r>
      <w:r w:rsidRPr="00D61D30">
        <w:rPr>
          <w:rStyle w:val="Refdenotaalpie"/>
          <w:rFonts w:ascii="Garamond" w:hAnsi="Garamond" w:cs="Arial"/>
          <w:shd w:val="clear" w:color="auto" w:fill="FFFFFF"/>
        </w:rPr>
        <w:footnoteReference w:id="8"/>
      </w:r>
    </w:p>
    <w:p w:rsidR="00475658" w:rsidRPr="00183238"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Esta suerte de epistemología espiritual cobra entonces relevancia frente al hecho de vivir en una realidad cambiante, que </w:t>
      </w:r>
      <w:r>
        <w:rPr>
          <w:rFonts w:ascii="Garamond" w:hAnsi="Garamond" w:cs="Arial"/>
          <w:i/>
          <w:iCs/>
          <w:color w:val="000000"/>
          <w:shd w:val="clear" w:color="auto" w:fill="FFFFFF"/>
        </w:rPr>
        <w:t xml:space="preserve">no es </w:t>
      </w:r>
      <w:r>
        <w:rPr>
          <w:rFonts w:ascii="Garamond" w:hAnsi="Garamond" w:cs="Arial"/>
          <w:color w:val="000000"/>
          <w:shd w:val="clear" w:color="auto" w:fill="FFFFFF"/>
        </w:rPr>
        <w:t xml:space="preserve">lo que espontáneamente pensamos que es. Pues sucede que para </w:t>
      </w:r>
      <w:r w:rsidRPr="000C48AF">
        <w:rPr>
          <w:rFonts w:ascii="Garamond" w:hAnsi="Garamond" w:cs="Arial"/>
          <w:i/>
          <w:iCs/>
          <w:color w:val="000000"/>
          <w:shd w:val="clear" w:color="auto" w:fill="FFFFFF"/>
        </w:rPr>
        <w:t>conocer</w:t>
      </w:r>
      <w:r>
        <w:rPr>
          <w:rFonts w:ascii="Garamond" w:hAnsi="Garamond" w:cs="Arial"/>
          <w:color w:val="000000"/>
          <w:shd w:val="clear" w:color="auto" w:fill="FFFFFF"/>
        </w:rPr>
        <w:t xml:space="preserve"> sobre la realidad, hay que superar la barrera de Maya. Hay que conquistar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como la mujer seductora que es. Pero esa seducción, justamente por ser reconocida como tal cosa, y por el engaño que encierra, parcial o totalmente toda seducción, nos puede ‘desengañar’. Porque si algo es patente en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es que ella va de un dios a otro, de los hombres a los dioses, porque </w:t>
      </w:r>
      <w:r>
        <w:rPr>
          <w:rFonts w:ascii="Garamond" w:hAnsi="Garamond" w:cs="Arial"/>
          <w:i/>
          <w:iCs/>
          <w:color w:val="000000"/>
          <w:shd w:val="clear" w:color="auto" w:fill="FFFFFF"/>
        </w:rPr>
        <w:t>no se puede quedar con ninguno</w:t>
      </w:r>
      <w:r>
        <w:rPr>
          <w:rFonts w:ascii="Garamond" w:hAnsi="Garamond" w:cs="Arial"/>
          <w:color w:val="000000"/>
          <w:shd w:val="clear" w:color="auto" w:fill="FFFFFF"/>
        </w:rPr>
        <w:t xml:space="preserve">, pues no es estable. Mostrándose así es que nos puede sacar del engaño, decepcionándonos, nos muestra justamente lo que sí es. </w:t>
      </w:r>
      <w:r>
        <w:rPr>
          <w:rFonts w:ascii="Garamond" w:hAnsi="Garamond" w:cs="Arial"/>
          <w:color w:val="000000"/>
          <w:shd w:val="clear" w:color="auto" w:fill="FFFFFF"/>
        </w:rPr>
        <w:lastRenderedPageBreak/>
        <w:t xml:space="preserve">Esta experiencia del saber nos aporta la oportunidad del despego, del escepticismo, del abrir de los ojos que también experimentaron Adán y Eva, tras comprender que no tendrían el lugar maravilloso que tenían, y que ahora eran lanzados a un mundo de dolor, sufrimiento y trabajo… o sea, al mundo. </w:t>
      </w:r>
    </w:p>
    <w:p w:rsidR="00475658" w:rsidRPr="00183238" w:rsidRDefault="00475658" w:rsidP="00475658">
      <w:pPr>
        <w:spacing w:line="360" w:lineRule="auto"/>
        <w:jc w:val="both"/>
        <w:rPr>
          <w:rFonts w:ascii="Garamond" w:hAnsi="Garamond" w:cs="Arial"/>
          <w:color w:val="000000"/>
          <w:sz w:val="12"/>
          <w:szCs w:val="12"/>
          <w:shd w:val="clear" w:color="auto" w:fill="FFFFFF"/>
        </w:rPr>
      </w:pPr>
    </w:p>
    <w:p w:rsidR="00475658" w:rsidRPr="00AB2796"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Así pues, esta postulación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como algo a ser superado, como un esfuerzo necesario de ir más allá de la apariencia, nos indica que Maya puede ser útil. El esfuerzo por vencer el peso y relevancia de esa aparente irrealidad da como resultado una ascesis no solo del espíritu sino de la misma mente. No se trata aquí tanto de </w:t>
      </w:r>
      <w:r>
        <w:rPr>
          <w:rFonts w:ascii="Garamond" w:hAnsi="Garamond" w:cs="Arial"/>
          <w:i/>
          <w:iCs/>
          <w:color w:val="000000"/>
          <w:shd w:val="clear" w:color="auto" w:fill="FFFFFF"/>
        </w:rPr>
        <w:t xml:space="preserve">creer </w:t>
      </w:r>
      <w:r>
        <w:rPr>
          <w:rFonts w:ascii="Garamond" w:hAnsi="Garamond" w:cs="Arial"/>
          <w:color w:val="000000"/>
          <w:shd w:val="clear" w:color="auto" w:fill="FFFFFF"/>
        </w:rPr>
        <w:t xml:space="preserve">sino de un esfuerzo por </w:t>
      </w:r>
      <w:r>
        <w:rPr>
          <w:rFonts w:ascii="Garamond" w:hAnsi="Garamond" w:cs="Arial"/>
          <w:i/>
          <w:iCs/>
          <w:color w:val="000000"/>
          <w:shd w:val="clear" w:color="auto" w:fill="FFFFFF"/>
        </w:rPr>
        <w:t>darse cuenta</w:t>
      </w:r>
      <w:r>
        <w:rPr>
          <w:rFonts w:ascii="Garamond" w:hAnsi="Garamond" w:cs="Arial"/>
          <w:color w:val="000000"/>
          <w:shd w:val="clear" w:color="auto" w:fill="FFFFFF"/>
        </w:rPr>
        <w:t xml:space="preserve">, por </w:t>
      </w:r>
      <w:r w:rsidRPr="00633296">
        <w:rPr>
          <w:rFonts w:ascii="Garamond" w:hAnsi="Garamond" w:cs="Arial"/>
          <w:i/>
          <w:iCs/>
          <w:color w:val="000000"/>
          <w:shd w:val="clear" w:color="auto" w:fill="FFFFFF"/>
        </w:rPr>
        <w:t>ver</w:t>
      </w:r>
      <w:r>
        <w:rPr>
          <w:rFonts w:ascii="Garamond" w:hAnsi="Garamond" w:cs="Arial"/>
          <w:color w:val="000000"/>
          <w:shd w:val="clear" w:color="auto" w:fill="FFFFFF"/>
        </w:rPr>
        <w:t xml:space="preserve"> la realidad que tenemos ante nos tal como es. Luego de esta visión, que es como un despertar (en sánscrito, </w:t>
      </w:r>
      <w:r>
        <w:rPr>
          <w:rFonts w:ascii="Garamond" w:hAnsi="Garamond" w:cs="Arial"/>
          <w:i/>
          <w:iCs/>
          <w:color w:val="000000"/>
          <w:shd w:val="clear" w:color="auto" w:fill="FFFFFF"/>
        </w:rPr>
        <w:t>Nirvana</w:t>
      </w:r>
      <w:r>
        <w:rPr>
          <w:rFonts w:ascii="Garamond" w:hAnsi="Garamond" w:cs="Arial"/>
          <w:color w:val="000000"/>
          <w:shd w:val="clear" w:color="auto" w:fill="FFFFFF"/>
        </w:rPr>
        <w:t xml:space="preserve">), por una aplicación de ese criterio a la mirada sobre las demás cosas del mundo, puede develar a este como Maya. Pero lo interesante, a mi juicio, es que todo este proceso se plantea en el hinduismo con narrativas, metáforas y alegorías que no excluyen lo gozoso y lo alegre, lo juguetón, de la existencia, del estar aquí. Ciertamente, Schopenhauer se da cuenta de esto, cuando nos habla de cómo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es parafraseada en el pensamiento hindú como </w:t>
      </w:r>
      <w:r>
        <w:rPr>
          <w:rFonts w:ascii="Garamond" w:hAnsi="Garamond" w:cs="Arial"/>
          <w:i/>
          <w:iCs/>
          <w:color w:val="000000"/>
          <w:shd w:val="clear" w:color="auto" w:fill="FFFFFF"/>
        </w:rPr>
        <w:t>amor</w:t>
      </w:r>
      <w:r>
        <w:rPr>
          <w:rFonts w:ascii="Garamond" w:hAnsi="Garamond" w:cs="Arial"/>
          <w:color w:val="000000"/>
          <w:shd w:val="clear" w:color="auto" w:fill="FFFFFF"/>
        </w:rPr>
        <w:t>.</w:t>
      </w:r>
      <w:r>
        <w:rPr>
          <w:rStyle w:val="Refdenotaalpie"/>
          <w:rFonts w:ascii="Garamond" w:hAnsi="Garamond" w:cs="Arial"/>
          <w:color w:val="000000"/>
          <w:shd w:val="clear" w:color="auto" w:fill="FFFFFF"/>
        </w:rPr>
        <w:footnoteReference w:id="9"/>
      </w:r>
      <w:r>
        <w:rPr>
          <w:rFonts w:ascii="Garamond" w:hAnsi="Garamond" w:cs="Arial"/>
          <w:color w:val="000000"/>
          <w:shd w:val="clear" w:color="auto" w:fill="FFFFFF"/>
        </w:rPr>
        <w:t xml:space="preserve"> Pero parecería que lo ve como el tipo de amor que ciega o nubla el entendimiento, en vez de hacer madurar y crecer al amante. </w:t>
      </w:r>
    </w:p>
    <w:p w:rsidR="00475658" w:rsidRPr="00D61D30" w:rsidRDefault="00475658" w:rsidP="00475658">
      <w:pPr>
        <w:spacing w:line="360" w:lineRule="auto"/>
        <w:jc w:val="both"/>
        <w:rPr>
          <w:rFonts w:ascii="Garamond" w:hAnsi="Garamond" w:cs="Arial"/>
          <w:color w:val="000000"/>
          <w:sz w:val="10"/>
          <w:szCs w:val="10"/>
          <w:shd w:val="clear" w:color="auto" w:fill="FFFFFF"/>
        </w:rPr>
      </w:pPr>
    </w:p>
    <w:p w:rsidR="00475658" w:rsidRPr="00BA7EED" w:rsidRDefault="00475658" w:rsidP="00475658">
      <w:pPr>
        <w:spacing w:line="360" w:lineRule="auto"/>
        <w:jc w:val="both"/>
        <w:rPr>
          <w:rFonts w:ascii="Garamond" w:hAnsi="Garamond" w:cs="Arial"/>
          <w:shd w:val="clear" w:color="auto" w:fill="FFFFFF"/>
        </w:rPr>
      </w:pPr>
      <w:r>
        <w:rPr>
          <w:rFonts w:ascii="Garamond" w:hAnsi="Garamond" w:cs="Arial"/>
          <w:color w:val="000000"/>
          <w:shd w:val="clear" w:color="auto" w:fill="FFFFFF"/>
        </w:rPr>
        <w:t xml:space="preserve">    Pueden encontrarse ecos de todas estas ideas en otras tradiciones antiguas. El goce y felicidad son cosas que ellas enuncian a menudo son asociados con lo poco serio, lo insulso o lo débil e irracional. Pero, más que apuntar a un sinsentido del mundo o a su contradicción, nos hacen pensar que el mundo no sigue un juego lógico o puramente racional, y que hay realidades más profundas que subyacen o están por encima de lo que vemos comúnmente. Por ejemplo, en </w:t>
      </w:r>
      <w:smartTag w:uri="urn:schemas-microsoft-com:office:smarttags" w:element="PersonName">
        <w:smartTagPr>
          <w:attr w:name="ProductID" w:val="la Vulgata"/>
        </w:smartTagPr>
        <w:r>
          <w:rPr>
            <w:rFonts w:ascii="Garamond" w:hAnsi="Garamond" w:cs="Arial"/>
            <w:color w:val="000000"/>
            <w:shd w:val="clear" w:color="auto" w:fill="FFFFFF"/>
          </w:rPr>
          <w:t>la Vulgata</w:t>
        </w:r>
      </w:smartTag>
      <w:r>
        <w:rPr>
          <w:rFonts w:ascii="Garamond" w:hAnsi="Garamond" w:cs="Arial"/>
          <w:color w:val="000000"/>
          <w:shd w:val="clear" w:color="auto" w:fill="FFFFFF"/>
        </w:rPr>
        <w:t xml:space="preserve"> s</w:t>
      </w:r>
      <w:r>
        <w:rPr>
          <w:rFonts w:ascii="Garamond" w:hAnsi="Garamond" w:cs="Arial"/>
          <w:shd w:val="clear" w:color="auto" w:fill="FFFFFF"/>
        </w:rPr>
        <w:t>e nos dice que Dios</w:t>
      </w:r>
      <w:r w:rsidRPr="00BA7EED">
        <w:rPr>
          <w:rFonts w:ascii="Garamond" w:hAnsi="Garamond" w:cs="Arial"/>
          <w:shd w:val="clear" w:color="auto" w:fill="FFFFFF"/>
        </w:rPr>
        <w:t xml:space="preserve">: </w:t>
      </w:r>
      <w:r>
        <w:rPr>
          <w:rFonts w:ascii="Garamond" w:hAnsi="Garamond" w:cs="Arial"/>
          <w:shd w:val="clear" w:color="auto" w:fill="FFFFFF"/>
        </w:rPr>
        <w:t xml:space="preserve">“… </w:t>
      </w:r>
      <w:proofErr w:type="spellStart"/>
      <w:r w:rsidRPr="00BA7EED">
        <w:rPr>
          <w:rFonts w:ascii="Garamond" w:hAnsi="Garamond" w:cs="Arial"/>
          <w:i/>
          <w:iCs/>
          <w:shd w:val="clear" w:color="auto" w:fill="FFFFFF"/>
        </w:rPr>
        <w:t>ludens</w:t>
      </w:r>
      <w:proofErr w:type="spellEnd"/>
      <w:r w:rsidRPr="00BA7EED">
        <w:rPr>
          <w:rFonts w:ascii="Garamond" w:hAnsi="Garamond" w:cs="Arial"/>
          <w:shd w:val="clear" w:color="auto" w:fill="FFFFFF"/>
        </w:rPr>
        <w:t xml:space="preserve"> </w:t>
      </w:r>
      <w:r w:rsidRPr="00BA7EED">
        <w:rPr>
          <w:rFonts w:ascii="Garamond" w:hAnsi="Garamond" w:cs="Arial"/>
          <w:i/>
          <w:iCs/>
          <w:shd w:val="clear" w:color="auto" w:fill="FFFFFF"/>
        </w:rPr>
        <w:t>in</w:t>
      </w:r>
      <w:r w:rsidRPr="00BA7EED">
        <w:rPr>
          <w:rFonts w:ascii="Garamond" w:hAnsi="Garamond" w:cs="Arial"/>
          <w:shd w:val="clear" w:color="auto" w:fill="FFFFFF"/>
        </w:rPr>
        <w:t xml:space="preserve"> </w:t>
      </w:r>
      <w:r w:rsidRPr="00BA7EED">
        <w:rPr>
          <w:rFonts w:ascii="Garamond" w:hAnsi="Garamond" w:cs="Arial"/>
          <w:i/>
          <w:iCs/>
          <w:shd w:val="clear" w:color="auto" w:fill="FFFFFF"/>
        </w:rPr>
        <w:t>orbe</w:t>
      </w:r>
      <w:r w:rsidRPr="00BA7EED">
        <w:rPr>
          <w:rFonts w:ascii="Garamond" w:hAnsi="Garamond" w:cs="Arial"/>
          <w:shd w:val="clear" w:color="auto" w:fill="FFFFFF"/>
        </w:rPr>
        <w:t xml:space="preserve"> </w:t>
      </w:r>
      <w:proofErr w:type="spellStart"/>
      <w:r w:rsidRPr="00BA7EED">
        <w:rPr>
          <w:rFonts w:ascii="Garamond" w:hAnsi="Garamond" w:cs="Arial"/>
          <w:i/>
          <w:iCs/>
          <w:shd w:val="clear" w:color="auto" w:fill="FFFFFF"/>
        </w:rPr>
        <w:t>terrarum</w:t>
      </w:r>
      <w:proofErr w:type="spellEnd"/>
      <w:r>
        <w:rPr>
          <w:rFonts w:ascii="Garamond" w:hAnsi="Garamond" w:cs="Arial"/>
          <w:shd w:val="clear" w:color="auto" w:fill="FFFFFF"/>
        </w:rPr>
        <w:t>” (“[É</w:t>
      </w:r>
      <w:r w:rsidRPr="00BA7EED">
        <w:rPr>
          <w:rFonts w:ascii="Garamond" w:hAnsi="Garamond" w:cs="Arial"/>
          <w:shd w:val="clear" w:color="auto" w:fill="FFFFFF"/>
        </w:rPr>
        <w:t>l</w:t>
      </w:r>
      <w:r>
        <w:rPr>
          <w:rFonts w:ascii="Garamond" w:hAnsi="Garamond" w:cs="Arial"/>
          <w:shd w:val="clear" w:color="auto" w:fill="FFFFFF"/>
        </w:rPr>
        <w:t>]</w:t>
      </w:r>
      <w:r w:rsidRPr="00BA7EED">
        <w:rPr>
          <w:rStyle w:val="apple-converted-space"/>
          <w:rFonts w:ascii="Garamond" w:hAnsi="Garamond" w:cs="Arial"/>
          <w:shd w:val="clear" w:color="auto" w:fill="FFFFFF"/>
        </w:rPr>
        <w:t> </w:t>
      </w:r>
      <w:r w:rsidRPr="002C17DB">
        <w:rPr>
          <w:rStyle w:val="nfasis"/>
          <w:rFonts w:ascii="Garamond" w:hAnsi="Garamond" w:cs="Arial"/>
          <w:i w:val="0"/>
          <w:iCs w:val="0"/>
          <w:shd w:val="clear" w:color="auto" w:fill="FFFFFF"/>
        </w:rPr>
        <w:t>juega en toda la redondez de la tierra (prov. 8, 31)</w:t>
      </w:r>
      <w:r>
        <w:rPr>
          <w:rFonts w:ascii="Garamond" w:hAnsi="Garamond" w:cs="Arial"/>
          <w:shd w:val="clear" w:color="auto" w:fill="FFFFFF"/>
        </w:rPr>
        <w:t xml:space="preserve">, y ya algunos comentadores contemporáneos como Alan Watts han señalado que en nuestra cultura nos cuesta pensar en Dios como alguien con sentido del humor:  </w:t>
      </w:r>
      <w:r w:rsidRPr="00BA7EED">
        <w:rPr>
          <w:rFonts w:ascii="Garamond" w:hAnsi="Garamond" w:cs="Arial"/>
          <w:shd w:val="clear" w:color="auto" w:fill="FFFFFF"/>
        </w:rPr>
        <w:t xml:space="preserve">  </w:t>
      </w:r>
    </w:p>
    <w:p w:rsidR="00475658" w:rsidRPr="00183238" w:rsidRDefault="00475658" w:rsidP="00475658">
      <w:pPr>
        <w:spacing w:line="360" w:lineRule="auto"/>
        <w:jc w:val="both"/>
        <w:rPr>
          <w:rFonts w:ascii="Garamond" w:hAnsi="Garamond" w:cs="Arial"/>
          <w:color w:val="000000"/>
          <w:sz w:val="12"/>
          <w:szCs w:val="12"/>
          <w:shd w:val="clear" w:color="auto" w:fill="FFFFFF"/>
        </w:rPr>
      </w:pPr>
    </w:p>
    <w:p w:rsidR="00475658" w:rsidRDefault="00475658" w:rsidP="00475658">
      <w:pPr>
        <w:ind w:left="708"/>
        <w:jc w:val="both"/>
        <w:rPr>
          <w:rFonts w:ascii="Garamond" w:hAnsi="Garamond"/>
          <w:color w:val="000000"/>
          <w:shd w:val="clear" w:color="auto" w:fill="FFFFFF"/>
        </w:rPr>
      </w:pPr>
      <w:r w:rsidRPr="009D4068">
        <w:rPr>
          <w:rFonts w:ascii="Garamond" w:hAnsi="Garamond"/>
          <w:color w:val="000000"/>
          <w:shd w:val="clear" w:color="auto" w:fill="FFFFFF"/>
        </w:rPr>
        <w:t xml:space="preserve">“«Amarás al Señor tu Dios»… </w:t>
      </w:r>
      <w:r>
        <w:rPr>
          <w:rFonts w:ascii="Garamond" w:hAnsi="Garamond"/>
          <w:color w:val="000000"/>
          <w:shd w:val="clear" w:color="auto" w:fill="FFFFFF"/>
        </w:rPr>
        <w:t>¿</w:t>
      </w:r>
      <w:r w:rsidRPr="009D4068">
        <w:rPr>
          <w:rFonts w:ascii="Garamond" w:hAnsi="Garamond"/>
          <w:color w:val="000000"/>
          <w:shd w:val="clear" w:color="auto" w:fill="FFFFFF"/>
        </w:rPr>
        <w:t xml:space="preserve">Es eso un mandamiento o un chiste? </w:t>
      </w:r>
      <w:r>
        <w:rPr>
          <w:rFonts w:ascii="Garamond" w:hAnsi="Garamond"/>
          <w:color w:val="000000"/>
          <w:shd w:val="clear" w:color="auto" w:fill="FFFFFF"/>
        </w:rPr>
        <w:t>Saben, si sugieren que el Señor está bromeando, la mayoría de la gente en nuestra cultura se ofende, porque tiene esta una concepción muy cretina de Dios como una persona totalmente carente de humor. Pero el Señor es altamente capaz de bromear y echar chistes. Porque tomarse las cosas a chiste es una de las cosas más constructivas que usted puede hacer.</w:t>
      </w:r>
      <w:r w:rsidRPr="00023914">
        <w:rPr>
          <w:rFonts w:ascii="Garamond" w:hAnsi="Garamond"/>
          <w:color w:val="000000"/>
          <w:shd w:val="clear" w:color="auto" w:fill="FFFFFF"/>
        </w:rPr>
        <w:t>”</w:t>
      </w:r>
    </w:p>
    <w:p w:rsidR="00475658" w:rsidRPr="00D61D30" w:rsidRDefault="00475658" w:rsidP="00475658">
      <w:pPr>
        <w:spacing w:line="360" w:lineRule="auto"/>
        <w:jc w:val="both"/>
        <w:rPr>
          <w:rFonts w:ascii="Garamond" w:hAnsi="Garamond" w:cs="Arial"/>
          <w:color w:val="000000"/>
          <w:sz w:val="10"/>
          <w:szCs w:val="10"/>
          <w:shd w:val="clear" w:color="auto" w:fill="FFFFFF"/>
        </w:rPr>
      </w:pPr>
    </w:p>
    <w:p w:rsidR="00475658" w:rsidRPr="00475658" w:rsidRDefault="00475658" w:rsidP="00475658">
      <w:pPr>
        <w:ind w:left="708"/>
        <w:jc w:val="both"/>
        <w:rPr>
          <w:rFonts w:ascii="Garamond" w:hAnsi="Garamond" w:cs="Arial"/>
          <w:color w:val="000000"/>
          <w:shd w:val="clear" w:color="auto" w:fill="FFFFFF"/>
          <w:lang w:val="es-VE"/>
        </w:rPr>
      </w:pPr>
      <w:r w:rsidRPr="00683160">
        <w:rPr>
          <w:rFonts w:ascii="Garamond" w:hAnsi="Garamond"/>
          <w:color w:val="000000"/>
          <w:shd w:val="clear" w:color="auto" w:fill="FFFFFF"/>
        </w:rPr>
        <w:lastRenderedPageBreak/>
        <w:t>“Es seria la existencia</w:t>
      </w:r>
      <w:proofErr w:type="gramStart"/>
      <w:r w:rsidRPr="00683160">
        <w:rPr>
          <w:rFonts w:ascii="Garamond" w:hAnsi="Garamond" w:cs="Arial"/>
          <w:color w:val="000000"/>
          <w:shd w:val="clear" w:color="auto" w:fill="FFFFFF"/>
        </w:rPr>
        <w:t>?</w:t>
      </w:r>
      <w:proofErr w:type="gramEnd"/>
      <w:r w:rsidRPr="00683160">
        <w:rPr>
          <w:rFonts w:ascii="Garamond" w:hAnsi="Garamond" w:cs="Arial"/>
          <w:color w:val="000000"/>
          <w:shd w:val="clear" w:color="auto" w:fill="FFFFFF"/>
        </w:rPr>
        <w:t xml:space="preserve"> … e</w:t>
      </w:r>
      <w:r w:rsidRPr="00683160">
        <w:rPr>
          <w:rFonts w:ascii="Garamond" w:hAnsi="Garamond"/>
          <w:color w:val="000000"/>
          <w:shd w:val="clear" w:color="auto" w:fill="FFFFFF"/>
        </w:rPr>
        <w:t>n la cultura occidental es pr</w:t>
      </w:r>
      <w:r>
        <w:rPr>
          <w:rFonts w:ascii="Garamond" w:hAnsi="Garamond"/>
          <w:color w:val="000000"/>
          <w:shd w:val="clear" w:color="auto" w:fill="FFFFFF"/>
        </w:rPr>
        <w:t xml:space="preserve">ácticamente una asunción básica el que la existencia es seria. Esto es particularmente verdadero entre las gentes que se llaman a sí mismas existencialistas. Cuando ellos hablan acerca de una persona que existe auténticamente quieren decir que se toma la vida seriamente y la vida de otras personas seriamente. </w:t>
      </w:r>
      <w:r w:rsidRPr="002B1FC8">
        <w:rPr>
          <w:rFonts w:ascii="Garamond" w:hAnsi="Garamond"/>
          <w:color w:val="000000"/>
          <w:shd w:val="clear" w:color="auto" w:fill="FFFFFF"/>
        </w:rPr>
        <w:t xml:space="preserve">Pero el poeta y ensayista Gilbert Keith Chesterton una vez </w:t>
      </w:r>
      <w:r>
        <w:rPr>
          <w:rFonts w:ascii="Garamond" w:hAnsi="Garamond"/>
          <w:color w:val="000000"/>
          <w:shd w:val="clear" w:color="auto" w:fill="FFFFFF"/>
        </w:rPr>
        <w:t xml:space="preserve">hizo la </w:t>
      </w:r>
      <w:r w:rsidRPr="002B1FC8">
        <w:rPr>
          <w:rFonts w:ascii="Garamond" w:hAnsi="Garamond"/>
          <w:color w:val="000000"/>
          <w:shd w:val="clear" w:color="auto" w:fill="FFFFFF"/>
        </w:rPr>
        <w:t>observ</w:t>
      </w:r>
      <w:r>
        <w:rPr>
          <w:rFonts w:ascii="Garamond" w:hAnsi="Garamond"/>
          <w:color w:val="000000"/>
          <w:shd w:val="clear" w:color="auto" w:fill="FFFFFF"/>
        </w:rPr>
        <w:t>aci</w:t>
      </w:r>
      <w:r w:rsidRPr="002B1FC8">
        <w:rPr>
          <w:rFonts w:ascii="Garamond" w:hAnsi="Garamond"/>
          <w:color w:val="000000"/>
          <w:shd w:val="clear" w:color="auto" w:fill="FFFFFF"/>
        </w:rPr>
        <w:t>ó</w:t>
      </w:r>
      <w:r>
        <w:rPr>
          <w:rFonts w:ascii="Garamond" w:hAnsi="Garamond"/>
          <w:color w:val="000000"/>
          <w:shd w:val="clear" w:color="auto" w:fill="FFFFFF"/>
        </w:rPr>
        <w:t>n de</w:t>
      </w:r>
      <w:r w:rsidRPr="002B1FC8">
        <w:rPr>
          <w:rFonts w:ascii="Garamond" w:hAnsi="Garamond"/>
          <w:color w:val="000000"/>
          <w:shd w:val="clear" w:color="auto" w:fill="FFFFFF"/>
        </w:rPr>
        <w:t xml:space="preserve"> que los ángeles </w:t>
      </w:r>
      <w:r>
        <w:rPr>
          <w:rFonts w:ascii="Garamond" w:hAnsi="Garamond"/>
          <w:color w:val="000000"/>
          <w:shd w:val="clear" w:color="auto" w:fill="FFFFFF"/>
        </w:rPr>
        <w:t xml:space="preserve">vuelan porque se toman a la ligera. </w:t>
      </w:r>
      <w:r w:rsidRPr="00DE3AD6">
        <w:rPr>
          <w:rFonts w:ascii="Garamond" w:hAnsi="Garamond"/>
          <w:color w:val="000000"/>
          <w:shd w:val="clear" w:color="auto" w:fill="FFFFFF"/>
        </w:rPr>
        <w:t>Y</w:t>
      </w:r>
      <w:r>
        <w:rPr>
          <w:rFonts w:ascii="Garamond" w:hAnsi="Garamond"/>
          <w:color w:val="000000"/>
          <w:shd w:val="clear" w:color="auto" w:fill="FFFFFF"/>
        </w:rPr>
        <w:t>,</w:t>
      </w:r>
      <w:r w:rsidRPr="00DE3AD6">
        <w:rPr>
          <w:rFonts w:ascii="Garamond" w:hAnsi="Garamond"/>
          <w:color w:val="000000"/>
          <w:shd w:val="clear" w:color="auto" w:fill="FFFFFF"/>
        </w:rPr>
        <w:t xml:space="preserve"> si puedo aventurarme en la mitología, si los </w:t>
      </w:r>
      <w:r>
        <w:rPr>
          <w:rFonts w:ascii="Garamond" w:hAnsi="Garamond"/>
          <w:color w:val="000000"/>
          <w:shd w:val="clear" w:color="auto" w:fill="FFFFFF"/>
        </w:rPr>
        <w:t xml:space="preserve">ángeles se toman a la ligera, cuanto más no lo hará el Señor de los ángeles. </w:t>
      </w:r>
      <w:r w:rsidRPr="00DE3AD6">
        <w:rPr>
          <w:rFonts w:ascii="Garamond" w:hAnsi="Garamond"/>
          <w:color w:val="000000"/>
          <w:shd w:val="clear" w:color="auto" w:fill="FFFFFF"/>
        </w:rPr>
        <w:t>Pero ya ven, hemos sido criados en un contexto mito</w:t>
      </w:r>
      <w:r>
        <w:rPr>
          <w:rFonts w:ascii="Garamond" w:hAnsi="Garamond"/>
          <w:color w:val="000000"/>
          <w:shd w:val="clear" w:color="auto" w:fill="FFFFFF"/>
        </w:rPr>
        <w:t xml:space="preserve">lógico en el cual el Señor Dios definitivamente se toma a sí mismo en serio, y es de hecho </w:t>
      </w:r>
      <w:r>
        <w:rPr>
          <w:rFonts w:ascii="Garamond" w:hAnsi="Garamond"/>
          <w:i/>
          <w:iCs/>
          <w:color w:val="000000"/>
          <w:shd w:val="clear" w:color="auto" w:fill="FFFFFF"/>
        </w:rPr>
        <w:t xml:space="preserve">la </w:t>
      </w:r>
      <w:r>
        <w:rPr>
          <w:rFonts w:ascii="Garamond" w:hAnsi="Garamond"/>
          <w:color w:val="000000"/>
          <w:shd w:val="clear" w:color="auto" w:fill="FFFFFF"/>
        </w:rPr>
        <w:t xml:space="preserve">persona seria. Así que cuando estamos en una iglesia, la risa es desalentada, </w:t>
      </w:r>
      <w:r w:rsidRPr="00E34742">
        <w:rPr>
          <w:rFonts w:ascii="Garamond" w:hAnsi="Garamond"/>
          <w:color w:val="000000"/>
          <w:shd w:val="clear" w:color="auto" w:fill="FFFFFF"/>
        </w:rPr>
        <w:t>del mismo modo que es desalentada en un tribunal. «</w:t>
      </w:r>
      <w:r w:rsidRPr="00E34742">
        <w:rPr>
          <w:rFonts w:ascii="Garamond" w:hAnsi="Garamond"/>
          <w:i/>
          <w:iCs/>
          <w:color w:val="000000"/>
          <w:shd w:val="clear" w:color="auto" w:fill="FFFFFF"/>
        </w:rPr>
        <w:t>Este es un asunto serio</w:t>
      </w:r>
      <w:r w:rsidRPr="00E34742">
        <w:rPr>
          <w:rFonts w:ascii="Garamond" w:hAnsi="Garamond"/>
          <w:color w:val="000000"/>
          <w:shd w:val="clear" w:color="auto" w:fill="FFFFFF"/>
        </w:rPr>
        <w:t>», y todo el mundo tiene que tener la expresi</w:t>
      </w:r>
      <w:r>
        <w:rPr>
          <w:rFonts w:ascii="Garamond" w:hAnsi="Garamond"/>
          <w:color w:val="000000"/>
          <w:shd w:val="clear" w:color="auto" w:fill="FFFFFF"/>
        </w:rPr>
        <w:t xml:space="preserve">ón correcta en sus caras. </w:t>
      </w:r>
      <w:r w:rsidRPr="00E34742">
        <w:rPr>
          <w:rFonts w:ascii="Garamond" w:hAnsi="Garamond"/>
          <w:color w:val="000000"/>
          <w:shd w:val="clear" w:color="auto" w:fill="FFFFFF"/>
        </w:rPr>
        <w:t xml:space="preserve">Porque </w:t>
      </w:r>
      <w:r>
        <w:rPr>
          <w:rFonts w:ascii="Garamond" w:hAnsi="Garamond"/>
          <w:color w:val="000000"/>
          <w:shd w:val="clear" w:color="auto" w:fill="FFFFFF"/>
        </w:rPr>
        <w:t>é</w:t>
      </w:r>
      <w:r w:rsidRPr="00E34742">
        <w:rPr>
          <w:rFonts w:ascii="Garamond" w:hAnsi="Garamond"/>
          <w:color w:val="000000"/>
          <w:shd w:val="clear" w:color="auto" w:fill="FFFFFF"/>
        </w:rPr>
        <w:t>st</w:t>
      </w:r>
      <w:r>
        <w:rPr>
          <w:rFonts w:ascii="Garamond" w:hAnsi="Garamond"/>
          <w:color w:val="000000"/>
          <w:shd w:val="clear" w:color="auto" w:fill="FFFFFF"/>
        </w:rPr>
        <w:t>e</w:t>
      </w:r>
      <w:r w:rsidRPr="00E34742">
        <w:rPr>
          <w:rFonts w:ascii="Garamond" w:hAnsi="Garamond"/>
          <w:color w:val="000000"/>
          <w:shd w:val="clear" w:color="auto" w:fill="FFFFFF"/>
        </w:rPr>
        <w:t xml:space="preserve"> </w:t>
      </w:r>
      <w:r>
        <w:rPr>
          <w:rFonts w:ascii="Garamond" w:hAnsi="Garamond"/>
          <w:color w:val="000000"/>
          <w:shd w:val="clear" w:color="auto" w:fill="FFFFFF"/>
        </w:rPr>
        <w:t xml:space="preserve">[Dios] </w:t>
      </w:r>
      <w:r w:rsidRPr="00E34742">
        <w:rPr>
          <w:rFonts w:ascii="Garamond" w:hAnsi="Garamond"/>
          <w:color w:val="000000"/>
          <w:shd w:val="clear" w:color="auto" w:fill="FFFFFF"/>
        </w:rPr>
        <w:t xml:space="preserve">es la gran </w:t>
      </w:r>
      <w:proofErr w:type="spellStart"/>
      <w:r w:rsidRPr="00E34742">
        <w:rPr>
          <w:rFonts w:ascii="Garamond" w:hAnsi="Garamond"/>
          <w:color w:val="000000"/>
          <w:shd w:val="clear" w:color="auto" w:fill="FFFFFF"/>
        </w:rPr>
        <w:t>gran</w:t>
      </w:r>
      <w:proofErr w:type="spellEnd"/>
      <w:r w:rsidRPr="00E34742">
        <w:rPr>
          <w:rFonts w:ascii="Garamond" w:hAnsi="Garamond"/>
          <w:color w:val="000000"/>
          <w:shd w:val="clear" w:color="auto" w:fill="FFFFFF"/>
        </w:rPr>
        <w:t xml:space="preserve"> figura de autoridad. Este es el abuelo: </w:t>
      </w:r>
      <w:r w:rsidRPr="00E34742">
        <w:rPr>
          <w:color w:val="000000"/>
          <w:shd w:val="clear" w:color="auto" w:fill="FFFFFF"/>
        </w:rPr>
        <w:t>«</w:t>
      </w:r>
      <w:proofErr w:type="spellStart"/>
      <w:r w:rsidRPr="00E34742">
        <w:rPr>
          <w:rFonts w:ascii="Garamond" w:hAnsi="Garamond"/>
          <w:color w:val="000000"/>
          <w:shd w:val="clear" w:color="auto" w:fill="FFFFFF"/>
        </w:rPr>
        <w:t>Blah</w:t>
      </w:r>
      <w:proofErr w:type="spellEnd"/>
      <w:r w:rsidRPr="00E34742">
        <w:rPr>
          <w:rFonts w:ascii="Garamond" w:hAnsi="Garamond"/>
          <w:color w:val="000000"/>
          <w:shd w:val="clear" w:color="auto" w:fill="FFFFFF"/>
        </w:rPr>
        <w:t xml:space="preserve">, </w:t>
      </w:r>
      <w:proofErr w:type="spellStart"/>
      <w:r w:rsidRPr="00E34742">
        <w:rPr>
          <w:rFonts w:ascii="Garamond" w:hAnsi="Garamond"/>
          <w:color w:val="000000"/>
          <w:shd w:val="clear" w:color="auto" w:fill="FFFFFF"/>
        </w:rPr>
        <w:t>blah</w:t>
      </w:r>
      <w:proofErr w:type="spellEnd"/>
      <w:r w:rsidRPr="00E34742">
        <w:rPr>
          <w:rFonts w:ascii="Garamond" w:hAnsi="Garamond"/>
          <w:color w:val="000000"/>
          <w:shd w:val="clear" w:color="auto" w:fill="FFFFFF"/>
        </w:rPr>
        <w:t xml:space="preserve">, </w:t>
      </w:r>
      <w:proofErr w:type="spellStart"/>
      <w:r w:rsidRPr="00E34742">
        <w:rPr>
          <w:rFonts w:ascii="Garamond" w:hAnsi="Garamond"/>
          <w:color w:val="000000"/>
          <w:shd w:val="clear" w:color="auto" w:fill="FFFFFF"/>
        </w:rPr>
        <w:t>blah</w:t>
      </w:r>
      <w:proofErr w:type="spellEnd"/>
      <w:r w:rsidRPr="00E34742">
        <w:rPr>
          <w:rFonts w:ascii="Garamond" w:hAnsi="Garamond"/>
          <w:color w:val="000000"/>
          <w:shd w:val="clear" w:color="auto" w:fill="FFFFFF"/>
        </w:rPr>
        <w:t>, oh, niños…</w:t>
      </w:r>
      <w:r w:rsidRPr="00E34742">
        <w:rPr>
          <w:color w:val="000000"/>
          <w:shd w:val="clear" w:color="auto" w:fill="FFFFFF"/>
        </w:rPr>
        <w:t xml:space="preserve">», </w:t>
      </w:r>
      <w:r w:rsidRPr="00E34742">
        <w:rPr>
          <w:rFonts w:ascii="Garamond" w:hAnsi="Garamond"/>
          <w:color w:val="000000"/>
          <w:shd w:val="clear" w:color="auto" w:fill="FFFFFF"/>
        </w:rPr>
        <w:t xml:space="preserve">y no nos damos cuenta de que </w:t>
      </w:r>
      <w:r>
        <w:rPr>
          <w:rFonts w:ascii="Garamond" w:hAnsi="Garamond"/>
          <w:color w:val="000000"/>
          <w:shd w:val="clear" w:color="auto" w:fill="FFFFFF"/>
        </w:rPr>
        <w:t xml:space="preserve">nos </w:t>
      </w:r>
      <w:r w:rsidRPr="00E34742">
        <w:rPr>
          <w:rFonts w:ascii="Garamond" w:hAnsi="Garamond"/>
          <w:color w:val="000000"/>
          <w:shd w:val="clear" w:color="auto" w:fill="FFFFFF"/>
        </w:rPr>
        <w:t>guiñ</w:t>
      </w:r>
      <w:r>
        <w:rPr>
          <w:rFonts w:ascii="Garamond" w:hAnsi="Garamond"/>
          <w:color w:val="000000"/>
          <w:shd w:val="clear" w:color="auto" w:fill="FFFFFF"/>
        </w:rPr>
        <w:t>a el ojo.”</w:t>
      </w:r>
      <w:r w:rsidRPr="00E34742">
        <w:rPr>
          <w:rStyle w:val="Refdenotaalpie"/>
          <w:rFonts w:ascii="Garamond" w:hAnsi="Garamond"/>
          <w:color w:val="000000"/>
          <w:shd w:val="clear" w:color="auto" w:fill="FFFFFF"/>
        </w:rPr>
        <w:t xml:space="preserve"> </w:t>
      </w:r>
      <w:r>
        <w:rPr>
          <w:rStyle w:val="Refdenotaalpie"/>
          <w:rFonts w:ascii="Garamond" w:hAnsi="Garamond"/>
          <w:color w:val="000000"/>
          <w:shd w:val="clear" w:color="auto" w:fill="FFFFFF"/>
        </w:rPr>
        <w:footnoteReference w:id="10"/>
      </w:r>
      <w:r>
        <w:rPr>
          <w:rFonts w:ascii="Garamond" w:hAnsi="Garamond"/>
          <w:color w:val="000000"/>
          <w:shd w:val="clear" w:color="auto" w:fill="FFFFFF"/>
        </w:rPr>
        <w:t xml:space="preserve"> </w:t>
      </w:r>
    </w:p>
    <w:p w:rsidR="00475658" w:rsidRDefault="00475658" w:rsidP="00475658">
      <w:pPr>
        <w:jc w:val="both"/>
        <w:rPr>
          <w:rFonts w:ascii="Garamond" w:hAnsi="Garamond" w:cs="Arial"/>
          <w:color w:val="000000"/>
          <w:shd w:val="clear" w:color="auto" w:fill="FFFFFF"/>
        </w:rPr>
      </w:pPr>
    </w:p>
    <w:p w:rsidR="00475658" w:rsidRPr="00183238" w:rsidRDefault="00475658" w:rsidP="00475658">
      <w:pPr>
        <w:spacing w:line="360" w:lineRule="auto"/>
        <w:jc w:val="both"/>
        <w:rPr>
          <w:rFonts w:ascii="Garamond" w:hAnsi="Garamond" w:cs="Arial"/>
          <w:color w:val="000000"/>
          <w:sz w:val="12"/>
          <w:szCs w:val="12"/>
          <w:shd w:val="clear" w:color="auto" w:fill="FFFFFF"/>
        </w:rPr>
      </w:pPr>
      <w:r>
        <w:rPr>
          <w:rFonts w:ascii="Garamond" w:hAnsi="Garamond" w:cs="Arial"/>
          <w:color w:val="000000"/>
          <w:shd w:val="clear" w:color="auto" w:fill="FFFFFF"/>
        </w:rPr>
        <w:t xml:space="preserve"> </w:t>
      </w:r>
    </w:p>
    <w:p w:rsidR="00475658" w:rsidRDefault="00475658" w:rsidP="00475658">
      <w:pPr>
        <w:spacing w:line="360" w:lineRule="auto"/>
        <w:jc w:val="both"/>
        <w:rPr>
          <w:rFonts w:ascii="Garamond" w:hAnsi="Garamond" w:cs="Arial"/>
          <w:color w:val="000000"/>
          <w:shd w:val="clear" w:color="auto" w:fill="FFFFFF"/>
        </w:rPr>
      </w:pPr>
      <w:r>
        <w:rPr>
          <w:rFonts w:ascii="Garamond" w:hAnsi="Garamond" w:cs="Arial"/>
          <w:color w:val="000000"/>
          <w:shd w:val="clear" w:color="auto" w:fill="FFFFFF"/>
        </w:rPr>
        <w:t xml:space="preserve">    Esto es lo que falta o no aparece en Schopenhauer: este aspecto casi infantil, lúdico, hasta hilarante del asunto. En el autor alemán el peso de la presencia falsa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en su más neta decepción, introduce una mirada melancólica sobre el mundo, que fácilmente tiende a un pesimismo (y esa ha sido, como he hecho notar en otra parte, una de las principales características del pensamiento de Schopenhauer). Ciertamente, las visiones orientales sobre este asunto de </w:t>
      </w:r>
      <w:proofErr w:type="gramStart"/>
      <w:r>
        <w:rPr>
          <w:rFonts w:ascii="Garamond" w:hAnsi="Garamond" w:cs="Arial"/>
          <w:color w:val="000000"/>
          <w:shd w:val="clear" w:color="auto" w:fill="FFFFFF"/>
        </w:rPr>
        <w:t>Maya</w:t>
      </w:r>
      <w:proofErr w:type="gramEnd"/>
      <w:r>
        <w:rPr>
          <w:rFonts w:ascii="Garamond" w:hAnsi="Garamond" w:cs="Arial"/>
          <w:color w:val="000000"/>
          <w:shd w:val="clear" w:color="auto" w:fill="FFFFFF"/>
        </w:rPr>
        <w:t xml:space="preserve"> también podrían ser conceptuadas como pesimistas o más bien negativas, como lo parece especialmente en el caso del budismo.</w:t>
      </w:r>
      <w:r>
        <w:rPr>
          <w:rStyle w:val="Refdenotaalpie"/>
          <w:rFonts w:ascii="Garamond" w:hAnsi="Garamond" w:cs="Arial"/>
          <w:color w:val="000000"/>
          <w:shd w:val="clear" w:color="auto" w:fill="FFFFFF"/>
        </w:rPr>
        <w:footnoteReference w:id="11"/>
      </w:r>
      <w:r>
        <w:rPr>
          <w:rFonts w:ascii="Garamond" w:hAnsi="Garamond" w:cs="Arial"/>
          <w:color w:val="000000"/>
          <w:shd w:val="clear" w:color="auto" w:fill="FFFFFF"/>
        </w:rPr>
        <w:t xml:space="preserve"> Pero creo que </w:t>
      </w:r>
      <w:proofErr w:type="spellStart"/>
      <w:r>
        <w:rPr>
          <w:rFonts w:ascii="Garamond" w:hAnsi="Garamond" w:cs="Arial"/>
          <w:color w:val="000000"/>
          <w:shd w:val="clear" w:color="auto" w:fill="FFFFFF"/>
        </w:rPr>
        <w:t>aún</w:t>
      </w:r>
      <w:proofErr w:type="spellEnd"/>
      <w:r>
        <w:rPr>
          <w:rFonts w:ascii="Garamond" w:hAnsi="Garamond" w:cs="Arial"/>
          <w:color w:val="000000"/>
          <w:shd w:val="clear" w:color="auto" w:fill="FFFFFF"/>
        </w:rPr>
        <w:t xml:space="preserve"> pudiendo admitirse tal cosa, se trata de un pesimismo feliz, valga la paradoja. Porque lo que nos pone ante la verdad puede, eventualmente o por último, llegar a ser el factor que nos sitúe ante la auténtica condición nuestra en el mundo. </w:t>
      </w:r>
    </w:p>
    <w:p w:rsidR="00475658" w:rsidRPr="00183238" w:rsidRDefault="00475658" w:rsidP="00475658">
      <w:pPr>
        <w:spacing w:line="360" w:lineRule="auto"/>
        <w:jc w:val="both"/>
        <w:rPr>
          <w:rFonts w:ascii="Garamond" w:hAnsi="Garamond" w:cs="Arial"/>
          <w:color w:val="000000"/>
          <w:sz w:val="12"/>
          <w:szCs w:val="12"/>
          <w:shd w:val="clear" w:color="auto" w:fill="FFFFFF"/>
        </w:rPr>
      </w:pPr>
    </w:p>
    <w:p w:rsidR="00475658" w:rsidRPr="00475658" w:rsidRDefault="00475658" w:rsidP="00475658">
      <w:pPr>
        <w:spacing w:line="360" w:lineRule="auto"/>
        <w:jc w:val="both"/>
        <w:rPr>
          <w:rFonts w:ascii="Garamond" w:hAnsi="Garamond" w:cs="Arial"/>
          <w:color w:val="000000"/>
          <w:shd w:val="clear" w:color="auto" w:fill="FFFFFF"/>
          <w:lang w:val="es-VE"/>
        </w:rPr>
      </w:pPr>
    </w:p>
    <w:p w:rsidR="00475658" w:rsidRDefault="00475658">
      <w:bookmarkStart w:id="0" w:name="_GoBack"/>
      <w:bookmarkEnd w:id="0"/>
    </w:p>
    <w:sectPr w:rsidR="0047565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64A4" w:rsidRDefault="00B964A4" w:rsidP="00475658">
      <w:r>
        <w:separator/>
      </w:r>
    </w:p>
  </w:endnote>
  <w:endnote w:type="continuationSeparator" w:id="0">
    <w:p w:rsidR="00B964A4" w:rsidRDefault="00B964A4" w:rsidP="00475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64A4" w:rsidRDefault="00B964A4" w:rsidP="00475658">
      <w:r>
        <w:separator/>
      </w:r>
    </w:p>
  </w:footnote>
  <w:footnote w:type="continuationSeparator" w:id="0">
    <w:p w:rsidR="00B964A4" w:rsidRDefault="00B964A4" w:rsidP="00475658">
      <w:r>
        <w:continuationSeparator/>
      </w:r>
    </w:p>
  </w:footnote>
  <w:footnote w:id="1">
    <w:p w:rsidR="00475658" w:rsidRPr="006E5076" w:rsidRDefault="00475658" w:rsidP="00475658">
      <w:pPr>
        <w:pStyle w:val="Textonotapie"/>
      </w:pPr>
      <w:r>
        <w:rPr>
          <w:rStyle w:val="Refdenotaalpie"/>
        </w:rPr>
        <w:footnoteRef/>
      </w:r>
      <w:r>
        <w:t xml:space="preserve"> Sobre la disquisición acerca de qué clase de cosa sea el mundo, como “realidad”, y que cosa sea la realidad verdadera, hay un punto en la obra de Schopenhauer, el mencionado parágrafo 3, en que se detiene a considerar los dos modos que en alemán se dice “realidad”. Uno, </w:t>
      </w:r>
      <w:proofErr w:type="spellStart"/>
      <w:r>
        <w:rPr>
          <w:i/>
          <w:iCs/>
        </w:rPr>
        <w:t>Realität</w:t>
      </w:r>
      <w:proofErr w:type="spellEnd"/>
      <w:r>
        <w:t xml:space="preserve">, de origen latino, alude al carácter más ‘fijo’ de la realidad, existente y estática. Pero el otro modo de nombrarla, con un vocablo de origen germánico, </w:t>
      </w:r>
      <w:proofErr w:type="spellStart"/>
      <w:r>
        <w:rPr>
          <w:i/>
          <w:iCs/>
        </w:rPr>
        <w:t>Wirklichkeit</w:t>
      </w:r>
      <w:proofErr w:type="spellEnd"/>
      <w:r>
        <w:t xml:space="preserve">, literalmente significaría “aquello que produce efectos”. En este sentido, nos dice el autor que la cualidad material de la realidad es precisamente esta de producir efectos, relaciones, incidencias, y ese modo de manifestarse la materia, tan vivo, ya sugiere un impulso o inclusive algo parecido a la voluntad, que no está en esta o aquella materia o cosa, sino inscrito en el modo de ser del mundo como algo que se manifiesta así, buscando ir de un segundo a otro, “comiendo” el tiempo y alterando lo sensible, sin ninguna consideración a nada por debajo de sí.  </w:t>
      </w:r>
    </w:p>
  </w:footnote>
  <w:footnote w:id="2">
    <w:p w:rsidR="00475658" w:rsidRPr="00420A5A" w:rsidRDefault="00475658" w:rsidP="00475658">
      <w:pPr>
        <w:pStyle w:val="Textonotapie"/>
      </w:pPr>
      <w:r>
        <w:rPr>
          <w:rStyle w:val="Refdenotaalpie"/>
        </w:rPr>
        <w:footnoteRef/>
      </w:r>
      <w:r>
        <w:t xml:space="preserve"> </w:t>
      </w:r>
      <w:r>
        <w:rPr>
          <w:i/>
          <w:iCs/>
        </w:rPr>
        <w:t xml:space="preserve">El mundo… </w:t>
      </w:r>
      <w:r>
        <w:t xml:space="preserve">final </w:t>
      </w:r>
      <w:r>
        <w:rPr>
          <w:rFonts w:ascii="Times New Roman" w:hAnsi="Times New Roman"/>
        </w:rPr>
        <w:t>§</w:t>
      </w:r>
      <w:r>
        <w:t xml:space="preserve"> 3. </w:t>
      </w:r>
    </w:p>
  </w:footnote>
  <w:footnote w:id="3">
    <w:p w:rsidR="00475658" w:rsidRDefault="00475658" w:rsidP="00475658">
      <w:pPr>
        <w:pStyle w:val="Textonotapie"/>
      </w:pPr>
      <w:r>
        <w:rPr>
          <w:rStyle w:val="Refdenotaalpie"/>
        </w:rPr>
        <w:footnoteRef/>
      </w:r>
      <w:r>
        <w:t xml:space="preserve"> De hecho, la impresión que da el sistema </w:t>
      </w:r>
      <w:proofErr w:type="spellStart"/>
      <w:r>
        <w:t>schopenhaueriano</w:t>
      </w:r>
      <w:proofErr w:type="spellEnd"/>
      <w:r>
        <w:t xml:space="preserve"> (si existe tal sistema) es que el sujeto, el individuo humano, está sumido en una incapacidad e impotencia para alcanzar fines que, siendo suyos propios, sean o alcancen lo absoluto. Es como si uno viviera una vida que no es de uno ni movida ni planificada ni aún contemplada o proyectada por uno. Ciertamente, la experiencia humana podría avalar mucho de ese sentimiento, pero solo una intención puesta en toda la voluntad y propósito de creer tal cosa  podría atestiguar que la vida </w:t>
      </w:r>
      <w:proofErr w:type="spellStart"/>
      <w:r>
        <w:t>esta</w:t>
      </w:r>
      <w:proofErr w:type="spellEnd"/>
      <w:r>
        <w:t xml:space="preserve"> hecha de una sucesión de situaciones sin remedio ni sentido. Pues si darle “sentidos” impostados o artificiales a la vida, intenciones que ella no muestra ni fundamenta, puede ser fútil y  un engaño de sí mismo, no lo sería menos insistir en que ella carece de sentido en sí misma, por más que la fuerza de tal idea muestre coherencia. Pero soy escéptico hacia la idea de que la vida sea solo algo arrastrado por el río de una voluntad que construye y sostiene al mundo como una pantalla irreal.  </w:t>
      </w:r>
    </w:p>
  </w:footnote>
  <w:footnote w:id="4">
    <w:p w:rsidR="00475658" w:rsidRDefault="00475658" w:rsidP="00475658">
      <w:pPr>
        <w:pStyle w:val="Textonotapie"/>
      </w:pPr>
      <w:r>
        <w:rPr>
          <w:rStyle w:val="Refdenotaalpie"/>
        </w:rPr>
        <w:footnoteRef/>
      </w:r>
      <w:r>
        <w:t xml:space="preserve"> Aunque, como luego plantearé, a pesar de habérsele achacado un cierto fatalismo y negativismo hacia la vida, las diversas doctrinas de </w:t>
      </w:r>
      <w:smartTag w:uri="urn:schemas-microsoft-com:office:smarttags" w:element="PersonName">
        <w:smartTagPr>
          <w:attr w:name="ProductID" w:val="la India"/>
        </w:smartTagPr>
        <w:r>
          <w:t>la India</w:t>
        </w:r>
      </w:smartTag>
      <w:r>
        <w:t xml:space="preserve"> que tienen que ver con el concepto de Maya (examinadas a vuelo de pájaro en la primera parte más extensa de este trabajo), emparentadas o funcionalmente adscritas a sistemas religiosos, como en toda religión consistente, no concluyen en un juicio negativo acerca de la experiencia humana. En todo caso, esta experiencia vital se tratará, para decirlo grosso modo, de un </w:t>
      </w:r>
      <w:r>
        <w:rPr>
          <w:i/>
          <w:iCs/>
        </w:rPr>
        <w:t>nivel</w:t>
      </w:r>
      <w:r>
        <w:t xml:space="preserve">, que ha de ser superado, para alcanzar el nivel superior a éste. En este sentido, de ser una etapa, estadio o nivel previo a otro, la experiencia vital es necesaria, y necesaria también lo sería entonces Maya, pero me estoy adelantando un tanto a lo que diré al concluir estas reflexiones. </w:t>
      </w:r>
    </w:p>
  </w:footnote>
  <w:footnote w:id="5">
    <w:p w:rsidR="00475658" w:rsidRDefault="00475658" w:rsidP="00475658">
      <w:pPr>
        <w:pStyle w:val="Textonotapie"/>
      </w:pPr>
      <w:r>
        <w:rPr>
          <w:rStyle w:val="Refdenotaalpie"/>
        </w:rPr>
        <w:footnoteRef/>
      </w:r>
      <w:r>
        <w:t xml:space="preserve"> </w:t>
      </w:r>
      <w:r>
        <w:rPr>
          <w:shd w:val="clear" w:color="auto" w:fill="FFFFFF"/>
        </w:rPr>
        <w:t xml:space="preserve">Habría una fuerte relación de dicha </w:t>
      </w:r>
      <w:r w:rsidRPr="00A64F76">
        <w:rPr>
          <w:i/>
          <w:iCs/>
          <w:shd w:val="clear" w:color="auto" w:fill="FFFFFF"/>
        </w:rPr>
        <w:t>voluntad</w:t>
      </w:r>
      <w:r>
        <w:rPr>
          <w:shd w:val="clear" w:color="auto" w:fill="FFFFFF"/>
        </w:rPr>
        <w:t xml:space="preserve"> con el tiempo o la cuestión del tiempo, pero no puedo tratarla aquí, aunque sería una interesante disquisición al respecto.</w:t>
      </w:r>
    </w:p>
  </w:footnote>
  <w:footnote w:id="6">
    <w:p w:rsidR="00475658" w:rsidRDefault="00475658" w:rsidP="00475658">
      <w:pPr>
        <w:pStyle w:val="Textonotapie"/>
      </w:pPr>
      <w:r>
        <w:rPr>
          <w:rStyle w:val="Refdenotaalpie"/>
        </w:rPr>
        <w:footnoteRef/>
      </w:r>
      <w:r>
        <w:t xml:space="preserve"> La “astucia de la razón” (</w:t>
      </w:r>
      <w:proofErr w:type="spellStart"/>
      <w:r>
        <w:rPr>
          <w:i/>
          <w:iCs/>
        </w:rPr>
        <w:t>List</w:t>
      </w:r>
      <w:proofErr w:type="spellEnd"/>
      <w:r>
        <w:rPr>
          <w:i/>
          <w:iCs/>
        </w:rPr>
        <w:t xml:space="preserve"> der </w:t>
      </w:r>
      <w:proofErr w:type="spellStart"/>
      <w:r>
        <w:rPr>
          <w:i/>
          <w:iCs/>
        </w:rPr>
        <w:t>Vernunft</w:t>
      </w:r>
      <w:proofErr w:type="spellEnd"/>
      <w:r>
        <w:t xml:space="preserve">) la plantea Hegel brevemente en su obra </w:t>
      </w:r>
      <w:r>
        <w:rPr>
          <w:i/>
          <w:iCs/>
        </w:rPr>
        <w:t xml:space="preserve">La razón en la historia </w:t>
      </w:r>
      <w:r>
        <w:t xml:space="preserve">(También publicada con el nombre de </w:t>
      </w:r>
      <w:r>
        <w:rPr>
          <w:i/>
          <w:iCs/>
        </w:rPr>
        <w:t>Filosofía de la historia</w:t>
      </w:r>
      <w:r>
        <w:t xml:space="preserve">).  </w:t>
      </w:r>
    </w:p>
  </w:footnote>
  <w:footnote w:id="7">
    <w:p w:rsidR="00475658" w:rsidRPr="00800E3E" w:rsidRDefault="00475658" w:rsidP="00475658">
      <w:pPr>
        <w:pStyle w:val="Textonotapie"/>
      </w:pPr>
      <w:r>
        <w:rPr>
          <w:rStyle w:val="Refdenotaalpie"/>
        </w:rPr>
        <w:footnoteRef/>
      </w:r>
      <w:r w:rsidRPr="00800E3E">
        <w:t xml:space="preserve"> Es interesante aquí constatar que la misma ra</w:t>
      </w:r>
      <w:r>
        <w:t xml:space="preserve">íz del verbo </w:t>
      </w:r>
      <w:r w:rsidRPr="00800E3E">
        <w:rPr>
          <w:i/>
          <w:iCs/>
        </w:rPr>
        <w:t>absolver</w:t>
      </w:r>
      <w:r>
        <w:t xml:space="preserve">, que se relaciona con </w:t>
      </w:r>
      <w:r>
        <w:rPr>
          <w:i/>
          <w:iCs/>
        </w:rPr>
        <w:t>absoluto</w:t>
      </w:r>
      <w:r>
        <w:t xml:space="preserve">, también tiene que ver con </w:t>
      </w:r>
      <w:r>
        <w:rPr>
          <w:i/>
          <w:iCs/>
        </w:rPr>
        <w:t xml:space="preserve">liberar </w:t>
      </w:r>
      <w:r>
        <w:t xml:space="preserve">o soltar algo. En este sentido, ‘absolver’ es liberar o soltar de una culpa. Y lo absoluto es primeramente lo que no está sujeto a nada ni nadie, es decir, es libre. </w:t>
      </w:r>
    </w:p>
  </w:footnote>
  <w:footnote w:id="8">
    <w:p w:rsidR="00475658" w:rsidRPr="005B61EA" w:rsidRDefault="00475658" w:rsidP="00475658">
      <w:pPr>
        <w:pStyle w:val="Textonotapie"/>
      </w:pPr>
      <w:r>
        <w:rPr>
          <w:rStyle w:val="Refdenotaalpie"/>
        </w:rPr>
        <w:footnoteRef/>
      </w:r>
      <w:r w:rsidRPr="005B61EA">
        <w:t xml:space="preserve"> Tomado del libro </w:t>
      </w:r>
      <w:r w:rsidRPr="005B61EA">
        <w:rPr>
          <w:i/>
          <w:iCs/>
        </w:rPr>
        <w:t xml:space="preserve">Nada Sagrado. </w:t>
      </w:r>
      <w:r>
        <w:rPr>
          <w:i/>
          <w:iCs/>
        </w:rPr>
        <w:t>Textos Zen</w:t>
      </w:r>
      <w:r>
        <w:t xml:space="preserve">, compilado por Ana María </w:t>
      </w:r>
      <w:proofErr w:type="spellStart"/>
      <w:r>
        <w:t>Gathmann</w:t>
      </w:r>
      <w:proofErr w:type="spellEnd"/>
      <w:r>
        <w:t xml:space="preserve">, </w:t>
      </w:r>
      <w:proofErr w:type="spellStart"/>
      <w:r>
        <w:t>Garbizu</w:t>
      </w:r>
      <w:proofErr w:type="spellEnd"/>
      <w:r>
        <w:t xml:space="preserve"> &amp; </w:t>
      </w:r>
      <w:proofErr w:type="spellStart"/>
      <w:r>
        <w:t>Todtmann</w:t>
      </w:r>
      <w:proofErr w:type="spellEnd"/>
      <w:r>
        <w:t xml:space="preserve">, Editores, Caracas, 1976, p. 118, cursivas mías. </w:t>
      </w:r>
      <w:proofErr w:type="spellStart"/>
      <w:r>
        <w:t>Kuoan</w:t>
      </w:r>
      <w:proofErr w:type="spellEnd"/>
      <w:r>
        <w:t xml:space="preserve"> </w:t>
      </w:r>
      <w:proofErr w:type="spellStart"/>
      <w:r>
        <w:t>Shih</w:t>
      </w:r>
      <w:proofErr w:type="spellEnd"/>
      <w:r>
        <w:t xml:space="preserve"> Yuan es más conocido por la versión japonesa de su nombre: </w:t>
      </w:r>
      <w:proofErr w:type="spellStart"/>
      <w:r>
        <w:t>Kakuan</w:t>
      </w:r>
      <w:proofErr w:type="spellEnd"/>
      <w:r>
        <w:t xml:space="preserve"> </w:t>
      </w:r>
      <w:proofErr w:type="spellStart"/>
      <w:r>
        <w:t>Shien</w:t>
      </w:r>
      <w:proofErr w:type="spellEnd"/>
      <w:r>
        <w:t>.</w:t>
      </w:r>
    </w:p>
  </w:footnote>
  <w:footnote w:id="9">
    <w:p w:rsidR="00475658" w:rsidRPr="00475658" w:rsidRDefault="00475658" w:rsidP="00475658">
      <w:pPr>
        <w:pStyle w:val="Textonotapie"/>
        <w:rPr>
          <w:lang w:val="en-US"/>
        </w:rPr>
      </w:pPr>
      <w:r>
        <w:rPr>
          <w:rStyle w:val="Refdenotaalpie"/>
        </w:rPr>
        <w:footnoteRef/>
      </w:r>
      <w:r w:rsidRPr="00475658">
        <w:rPr>
          <w:lang w:val="en-US"/>
        </w:rPr>
        <w:t xml:space="preserve"> </w:t>
      </w:r>
      <w:r w:rsidRPr="00475658">
        <w:rPr>
          <w:i/>
          <w:iCs/>
          <w:lang w:val="en-US"/>
        </w:rPr>
        <w:t xml:space="preserve">El mundo… </w:t>
      </w:r>
      <w:r w:rsidRPr="00475658">
        <w:rPr>
          <w:rFonts w:ascii="Times New Roman" w:hAnsi="Times New Roman"/>
          <w:lang w:val="en-US"/>
        </w:rPr>
        <w:t>§</w:t>
      </w:r>
      <w:r w:rsidRPr="00475658">
        <w:rPr>
          <w:lang w:val="en-US"/>
        </w:rPr>
        <w:t xml:space="preserve"> 61. </w:t>
      </w:r>
    </w:p>
  </w:footnote>
  <w:footnote w:id="10">
    <w:p w:rsidR="00475658" w:rsidRPr="0081778D" w:rsidRDefault="00475658" w:rsidP="00475658">
      <w:r w:rsidRPr="009B366F">
        <w:rPr>
          <w:rStyle w:val="Refdenotaalpie"/>
          <w:rFonts w:ascii="Garamond" w:hAnsi="Garamond"/>
          <w:sz w:val="20"/>
        </w:rPr>
        <w:footnoteRef/>
      </w:r>
      <w:r w:rsidRPr="00475658">
        <w:rPr>
          <w:rFonts w:ascii="Garamond" w:hAnsi="Garamond"/>
          <w:sz w:val="20"/>
          <w:lang w:val="en-US"/>
        </w:rPr>
        <w:t xml:space="preserve"> Alan Watts, </w:t>
      </w:r>
      <w:r w:rsidRPr="00475658">
        <w:rPr>
          <w:rFonts w:ascii="Garamond" w:hAnsi="Garamond"/>
          <w:i/>
          <w:iCs/>
          <w:sz w:val="20"/>
          <w:lang w:val="en-US"/>
        </w:rPr>
        <w:t>The Philosophies of Asia</w:t>
      </w:r>
      <w:r w:rsidRPr="00475658">
        <w:rPr>
          <w:rFonts w:ascii="Garamond" w:hAnsi="Garamond"/>
          <w:sz w:val="20"/>
          <w:lang w:val="en-US"/>
        </w:rPr>
        <w:t xml:space="preserve">. </w:t>
      </w:r>
      <w:r w:rsidRPr="009B366F">
        <w:rPr>
          <w:rFonts w:ascii="Garamond" w:hAnsi="Garamond"/>
          <w:sz w:val="20"/>
        </w:rPr>
        <w:t xml:space="preserve">Capítulo III: “Eco-Zen”, consultado </w:t>
      </w:r>
      <w:r>
        <w:rPr>
          <w:rFonts w:ascii="Garamond" w:hAnsi="Garamond"/>
          <w:sz w:val="20"/>
        </w:rPr>
        <w:t xml:space="preserve">el 10 de septiembre de 2014 </w:t>
      </w:r>
      <w:r w:rsidRPr="009B366F">
        <w:rPr>
          <w:rFonts w:ascii="Garamond" w:hAnsi="Garamond"/>
          <w:sz w:val="20"/>
        </w:rPr>
        <w:t xml:space="preserve">en la página web: </w:t>
      </w:r>
      <w:hyperlink r:id="rId1" w:history="1">
        <w:r w:rsidRPr="009B366F">
          <w:rPr>
            <w:rStyle w:val="Hipervnculo"/>
            <w:rFonts w:ascii="Garamond" w:hAnsi="Garamond"/>
            <w:color w:val="000000"/>
            <w:sz w:val="20"/>
            <w:szCs w:val="28"/>
            <w:lang w:val="de-DE"/>
          </w:rPr>
          <w:t>http://terebess.hu/english/watts5.html</w:t>
        </w:r>
      </w:hyperlink>
      <w:r>
        <w:rPr>
          <w:rFonts w:ascii="Garamond" w:hAnsi="Garamond"/>
          <w:color w:val="000000"/>
          <w:sz w:val="20"/>
          <w:szCs w:val="28"/>
          <w:lang w:val="de-DE"/>
        </w:rPr>
        <w:t xml:space="preserve"> . </w:t>
      </w:r>
      <w:r w:rsidRPr="009B366F">
        <w:rPr>
          <w:rFonts w:ascii="Garamond" w:hAnsi="Garamond"/>
          <w:sz w:val="20"/>
        </w:rPr>
        <w:t>El segundo fragmento citado es de la conferencia de Watts titulada “Coincid</w:t>
      </w:r>
      <w:r>
        <w:rPr>
          <w:rFonts w:ascii="Garamond" w:hAnsi="Garamond"/>
          <w:sz w:val="20"/>
        </w:rPr>
        <w:t xml:space="preserve">encia de los opuestos”. </w:t>
      </w:r>
    </w:p>
  </w:footnote>
  <w:footnote w:id="11">
    <w:p w:rsidR="00475658" w:rsidRPr="00FD2F93" w:rsidRDefault="00475658" w:rsidP="00475658">
      <w:pPr>
        <w:pStyle w:val="Textonotapie"/>
      </w:pPr>
      <w:r>
        <w:rPr>
          <w:rStyle w:val="Refdenotaalpie"/>
        </w:rPr>
        <w:footnoteRef/>
      </w:r>
      <w:r w:rsidRPr="00FD2F93">
        <w:t xml:space="preserve"> Recuérdese a este efecto el juicio sobre el budismo</w:t>
      </w:r>
      <w:r>
        <w:t xml:space="preserve"> –y otros sistemas de pensamiento de </w:t>
      </w:r>
      <w:smartTag w:uri="urn:schemas-microsoft-com:office:smarttags" w:element="PersonName">
        <w:smartTagPr>
          <w:attr w:name="ProductID" w:val="la India"/>
        </w:smartTagPr>
        <w:r>
          <w:t>la India</w:t>
        </w:r>
      </w:smartTag>
      <w:r>
        <w:t xml:space="preserve"> – </w:t>
      </w:r>
      <w:r w:rsidRPr="00FD2F93">
        <w:t>emitido</w:t>
      </w:r>
      <w:r>
        <w:t xml:space="preserve"> </w:t>
      </w:r>
      <w:r w:rsidRPr="00FD2F93">
        <w:t xml:space="preserve">por Albert </w:t>
      </w:r>
      <w:proofErr w:type="spellStart"/>
      <w:r w:rsidRPr="00FD2F93">
        <w:t>Schweitzer</w:t>
      </w:r>
      <w:proofErr w:type="spellEnd"/>
      <w:r>
        <w:t xml:space="preserve"> en su célebre obra </w:t>
      </w:r>
      <w:r>
        <w:rPr>
          <w:i/>
          <w:iCs/>
        </w:rPr>
        <w:t xml:space="preserve">El pensamiento de </w:t>
      </w:r>
      <w:smartTag w:uri="urn:schemas-microsoft-com:office:smarttags" w:element="PersonName">
        <w:smartTagPr>
          <w:attr w:name="ProductID" w:val="la India"/>
        </w:smartTagPr>
        <w:r>
          <w:rPr>
            <w:i/>
            <w:iCs/>
          </w:rPr>
          <w:t>la India</w:t>
        </w:r>
      </w:smartTag>
      <w:r>
        <w:rPr>
          <w:i/>
          <w:iCs/>
        </w:rPr>
        <w:t xml:space="preserve"> </w:t>
      </w:r>
      <w:r>
        <w:t xml:space="preserve">(Fondo de Cultura Económica, México, 1952, especialmente el capítulo II: “La aparición de la negación del mundo y de la vida en el pensamiento de </w:t>
      </w:r>
      <w:smartTag w:uri="urn:schemas-microsoft-com:office:smarttags" w:element="PersonName">
        <w:smartTagPr>
          <w:attr w:name="ProductID" w:val="la India"/>
        </w:smartTagPr>
        <w:r>
          <w:t>la India</w:t>
        </w:r>
      </w:smartTag>
      <w:r>
        <w:t xml:space="preserve">”, pp. 28-37).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87600B"/>
    <w:multiLevelType w:val="hybridMultilevel"/>
    <w:tmpl w:val="66AAE7D4"/>
    <w:lvl w:ilvl="0" w:tplc="83469D92">
      <w:start w:val="1"/>
      <w:numFmt w:val="decimal"/>
      <w:lvlText w:val="%1."/>
      <w:lvlJc w:val="left"/>
      <w:pPr>
        <w:tabs>
          <w:tab w:val="num" w:pos="1065"/>
        </w:tabs>
        <w:ind w:left="1065" w:hanging="360"/>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658"/>
    <w:rsid w:val="001B0CEC"/>
    <w:rsid w:val="001B29D4"/>
    <w:rsid w:val="001B7986"/>
    <w:rsid w:val="0024137B"/>
    <w:rsid w:val="00475658"/>
    <w:rsid w:val="00543F5F"/>
    <w:rsid w:val="005962D6"/>
    <w:rsid w:val="005E371B"/>
    <w:rsid w:val="009C5B0D"/>
    <w:rsid w:val="00A2501B"/>
    <w:rsid w:val="00A7111A"/>
    <w:rsid w:val="00AA73C6"/>
    <w:rsid w:val="00B964A4"/>
    <w:rsid w:val="00CA2D18"/>
    <w:rsid w:val="00F563E7"/>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s-V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658"/>
    <w:rPr>
      <w:rFonts w:eastAsia="Times New Roman" w:cs="Times New Roman"/>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autoRedefine/>
    <w:unhideWhenUsed/>
    <w:qFormat/>
    <w:rsid w:val="00475658"/>
    <w:pPr>
      <w:jc w:val="both"/>
    </w:pPr>
    <w:rPr>
      <w:rFonts w:ascii="Garamond" w:hAnsi="Garamond"/>
      <w:sz w:val="20"/>
    </w:rPr>
  </w:style>
  <w:style w:type="character" w:customStyle="1" w:styleId="TextonotapieCar">
    <w:name w:val="Texto nota pie Car"/>
    <w:basedOn w:val="Fuentedeprrafopredeter"/>
    <w:link w:val="Textonotapie"/>
    <w:rsid w:val="00475658"/>
    <w:rPr>
      <w:rFonts w:ascii="Garamond" w:eastAsia="Times New Roman" w:hAnsi="Garamond" w:cs="Times New Roman"/>
      <w:sz w:val="20"/>
      <w:szCs w:val="24"/>
      <w:lang w:val="es-ES" w:eastAsia="es-ES"/>
    </w:rPr>
  </w:style>
  <w:style w:type="character" w:styleId="Refdenotaalpie">
    <w:name w:val="footnote reference"/>
    <w:basedOn w:val="Fuentedeprrafopredeter"/>
    <w:rsid w:val="00475658"/>
    <w:rPr>
      <w:vertAlign w:val="superscript"/>
    </w:rPr>
  </w:style>
  <w:style w:type="character" w:customStyle="1" w:styleId="apple-converted-space">
    <w:name w:val="apple-converted-space"/>
    <w:basedOn w:val="Fuentedeprrafopredeter"/>
    <w:rsid w:val="00475658"/>
  </w:style>
  <w:style w:type="character" w:styleId="nfasis">
    <w:name w:val="Emphasis"/>
    <w:basedOn w:val="Fuentedeprrafopredeter"/>
    <w:uiPriority w:val="20"/>
    <w:qFormat/>
    <w:rsid w:val="00475658"/>
    <w:rPr>
      <w:i/>
      <w:iCs/>
    </w:rPr>
  </w:style>
  <w:style w:type="character" w:styleId="Hipervnculo">
    <w:name w:val="Hyperlink"/>
    <w:basedOn w:val="Fuentedeprrafopredeter"/>
    <w:uiPriority w:val="99"/>
    <w:rsid w:val="0047565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s-V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658"/>
    <w:rPr>
      <w:rFonts w:eastAsia="Times New Roman" w:cs="Times New Roman"/>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autoRedefine/>
    <w:unhideWhenUsed/>
    <w:qFormat/>
    <w:rsid w:val="00475658"/>
    <w:pPr>
      <w:jc w:val="both"/>
    </w:pPr>
    <w:rPr>
      <w:rFonts w:ascii="Garamond" w:hAnsi="Garamond"/>
      <w:sz w:val="20"/>
    </w:rPr>
  </w:style>
  <w:style w:type="character" w:customStyle="1" w:styleId="TextonotapieCar">
    <w:name w:val="Texto nota pie Car"/>
    <w:basedOn w:val="Fuentedeprrafopredeter"/>
    <w:link w:val="Textonotapie"/>
    <w:rsid w:val="00475658"/>
    <w:rPr>
      <w:rFonts w:ascii="Garamond" w:eastAsia="Times New Roman" w:hAnsi="Garamond" w:cs="Times New Roman"/>
      <w:sz w:val="20"/>
      <w:szCs w:val="24"/>
      <w:lang w:val="es-ES" w:eastAsia="es-ES"/>
    </w:rPr>
  </w:style>
  <w:style w:type="character" w:styleId="Refdenotaalpie">
    <w:name w:val="footnote reference"/>
    <w:basedOn w:val="Fuentedeprrafopredeter"/>
    <w:rsid w:val="00475658"/>
    <w:rPr>
      <w:vertAlign w:val="superscript"/>
    </w:rPr>
  </w:style>
  <w:style w:type="character" w:customStyle="1" w:styleId="apple-converted-space">
    <w:name w:val="apple-converted-space"/>
    <w:basedOn w:val="Fuentedeprrafopredeter"/>
    <w:rsid w:val="00475658"/>
  </w:style>
  <w:style w:type="character" w:styleId="nfasis">
    <w:name w:val="Emphasis"/>
    <w:basedOn w:val="Fuentedeprrafopredeter"/>
    <w:uiPriority w:val="20"/>
    <w:qFormat/>
    <w:rsid w:val="00475658"/>
    <w:rPr>
      <w:i/>
      <w:iCs/>
    </w:rPr>
  </w:style>
  <w:style w:type="character" w:styleId="Hipervnculo">
    <w:name w:val="Hyperlink"/>
    <w:basedOn w:val="Fuentedeprrafopredeter"/>
    <w:uiPriority w:val="99"/>
    <w:rsid w:val="004756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terebess.hu/english/watts5.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4060</Words>
  <Characters>22334</Characters>
  <Application>Microsoft Office Word</Application>
  <DocSecurity>0</DocSecurity>
  <Lines>186</Lines>
  <Paragraphs>52</Paragraphs>
  <ScaleCrop>false</ScaleCrop>
  <Company/>
  <LinksUpToDate>false</LinksUpToDate>
  <CharactersWithSpaces>26342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dc:creator>
  <cp:lastModifiedBy>Luis</cp:lastModifiedBy>
  <cp:revision>2</cp:revision>
  <dcterms:created xsi:type="dcterms:W3CDTF">2016-03-17T02:40:00Z</dcterms:created>
  <dcterms:modified xsi:type="dcterms:W3CDTF">2016-03-17T02:44:00Z</dcterms:modified>
</cp:coreProperties>
</file>